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9B3E" w14:textId="77777777" w:rsidR="006E6D77" w:rsidRDefault="006E6D77" w:rsidP="006E6D77"/>
    <w:p w14:paraId="57A56859" w14:textId="77777777" w:rsidR="006E6D77" w:rsidRPr="007A533D" w:rsidRDefault="006E6D77" w:rsidP="006E6D77">
      <w:pPr>
        <w:widowControl w:val="0"/>
        <w:autoSpaceDE w:val="0"/>
        <w:autoSpaceDN w:val="0"/>
        <w:spacing w:before="8"/>
        <w:rPr>
          <w:rFonts w:asciiTheme="minorHAnsi" w:eastAsia="Calibri" w:hAnsiTheme="minorHAnsi" w:cstheme="minorHAnsi"/>
          <w:sz w:val="21"/>
          <w:szCs w:val="22"/>
          <w:lang w:bidi="en-US"/>
        </w:rPr>
      </w:pPr>
    </w:p>
    <w:p w14:paraId="7FA0FB77"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highlight w:val="yellow"/>
          <w:lang w:bidi="en-US"/>
        </w:rPr>
        <w:t>&lt;Date&gt;</w:t>
      </w:r>
      <w:r w:rsidRPr="007577C8">
        <w:rPr>
          <w:rFonts w:ascii="Open Sans" w:eastAsia="Calibri" w:hAnsi="Open Sans" w:cs="Open Sans"/>
          <w:sz w:val="20"/>
          <w:szCs w:val="20"/>
          <w:lang w:bidi="en-US"/>
        </w:rPr>
        <w:t xml:space="preserve"> </w:t>
      </w:r>
    </w:p>
    <w:p w14:paraId="5DDBFBF7" w14:textId="77777777" w:rsidR="006E6D77" w:rsidRPr="007577C8" w:rsidRDefault="006E6D77" w:rsidP="006E6D77">
      <w:pPr>
        <w:rPr>
          <w:rFonts w:ascii="Open Sans" w:eastAsia="Calibri" w:hAnsi="Open Sans" w:cs="Open Sans"/>
          <w:sz w:val="20"/>
          <w:szCs w:val="20"/>
          <w:lang w:bidi="en-US"/>
        </w:rPr>
      </w:pPr>
    </w:p>
    <w:p w14:paraId="5B5E16C2" w14:textId="77777777" w:rsidR="006E6D77" w:rsidRPr="007577C8" w:rsidRDefault="006E6D77" w:rsidP="006E6D77">
      <w:pPr>
        <w:rPr>
          <w:rFonts w:ascii="Open Sans" w:eastAsia="Calibri" w:hAnsi="Open Sans" w:cs="Open Sans"/>
          <w:sz w:val="20"/>
          <w:szCs w:val="20"/>
          <w:highlight w:val="yellow"/>
          <w:lang w:bidi="en-US"/>
        </w:rPr>
      </w:pPr>
      <w:r w:rsidRPr="007577C8">
        <w:rPr>
          <w:rFonts w:ascii="Open Sans" w:eastAsia="Calibri" w:hAnsi="Open Sans" w:cs="Open Sans"/>
          <w:sz w:val="20"/>
          <w:szCs w:val="20"/>
          <w:highlight w:val="yellow"/>
          <w:lang w:bidi="en-US"/>
        </w:rPr>
        <w:t>&lt;Name&gt;</w:t>
      </w:r>
    </w:p>
    <w:p w14:paraId="439BFD1F"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highlight w:val="yellow"/>
          <w:lang w:bidi="en-US"/>
        </w:rPr>
        <w:t>&lt;Email Address&gt;</w:t>
      </w:r>
    </w:p>
    <w:p w14:paraId="524A76A3" w14:textId="77777777" w:rsidR="006E6D77" w:rsidRPr="007577C8" w:rsidRDefault="006E6D77" w:rsidP="006E6D77">
      <w:pPr>
        <w:rPr>
          <w:rFonts w:ascii="Open Sans" w:eastAsia="Calibri" w:hAnsi="Open Sans" w:cs="Open Sans"/>
          <w:sz w:val="20"/>
          <w:szCs w:val="20"/>
          <w:lang w:bidi="en-US"/>
        </w:rPr>
      </w:pPr>
    </w:p>
    <w:p w14:paraId="0DB62608"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 xml:space="preserve">Dear </w:t>
      </w:r>
      <w:r w:rsidRPr="007577C8">
        <w:rPr>
          <w:rFonts w:ascii="Open Sans" w:eastAsia="Calibri" w:hAnsi="Open Sans" w:cs="Open Sans"/>
          <w:sz w:val="20"/>
          <w:szCs w:val="20"/>
          <w:highlight w:val="yellow"/>
          <w:lang w:bidi="en-US"/>
        </w:rPr>
        <w:t>&lt;Name&gt;,</w:t>
      </w:r>
    </w:p>
    <w:p w14:paraId="1FDDBA14" w14:textId="77777777" w:rsidR="006E6D77" w:rsidRPr="007577C8" w:rsidRDefault="006E6D77" w:rsidP="006E6D77">
      <w:pPr>
        <w:rPr>
          <w:rFonts w:ascii="Open Sans" w:eastAsia="Calibri" w:hAnsi="Open Sans" w:cs="Open Sans"/>
          <w:sz w:val="20"/>
          <w:szCs w:val="20"/>
          <w:lang w:bidi="en-US"/>
        </w:rPr>
      </w:pPr>
    </w:p>
    <w:p w14:paraId="18385B73"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 xml:space="preserve">I am pleased to offer you employment as a </w:t>
      </w:r>
      <w:r w:rsidRPr="007577C8">
        <w:rPr>
          <w:rFonts w:ascii="Open Sans" w:eastAsia="Calibri" w:hAnsi="Open Sans" w:cs="Open Sans"/>
          <w:sz w:val="20"/>
          <w:szCs w:val="20"/>
          <w:highlight w:val="yellow"/>
          <w:lang w:bidi="en-US"/>
        </w:rPr>
        <w:t>&lt;Working Title&gt;</w:t>
      </w:r>
      <w:r w:rsidRPr="007577C8">
        <w:rPr>
          <w:rFonts w:ascii="Open Sans" w:eastAsia="Calibri" w:hAnsi="Open Sans" w:cs="Open Sans"/>
          <w:sz w:val="20"/>
          <w:szCs w:val="20"/>
          <w:lang w:bidi="en-US"/>
        </w:rPr>
        <w:t xml:space="preserve"> in the University of Washington College of the Environment, </w:t>
      </w:r>
      <w:r w:rsidRPr="007577C8">
        <w:rPr>
          <w:rFonts w:ascii="Open Sans" w:eastAsia="Calibri" w:hAnsi="Open Sans" w:cs="Open Sans"/>
          <w:sz w:val="20"/>
          <w:szCs w:val="20"/>
          <w:highlight w:val="yellow"/>
          <w:lang w:bidi="en-US"/>
        </w:rPr>
        <w:t>&lt;Department&gt;.</w:t>
      </w:r>
      <w:r w:rsidRPr="007577C8">
        <w:rPr>
          <w:rFonts w:ascii="Open Sans" w:eastAsia="Calibri" w:hAnsi="Open Sans" w:cs="Open Sans"/>
          <w:sz w:val="20"/>
          <w:szCs w:val="20"/>
          <w:lang w:bidi="en-US"/>
        </w:rPr>
        <w:t xml:space="preserve"> Please review the details of this offer and if you accept, please indicate that by returning a signed copy of this offer letter to me as soon as possible.</w:t>
      </w:r>
    </w:p>
    <w:p w14:paraId="4518F782" w14:textId="77777777" w:rsidR="006E6D77" w:rsidRPr="007577C8" w:rsidRDefault="006E6D77" w:rsidP="006E6D77">
      <w:pPr>
        <w:rPr>
          <w:rFonts w:ascii="Open Sans" w:eastAsia="Calibri" w:hAnsi="Open Sans" w:cs="Open Sans"/>
          <w:sz w:val="20"/>
          <w:szCs w:val="20"/>
          <w:lang w:bidi="en-US"/>
        </w:rPr>
      </w:pPr>
    </w:p>
    <w:p w14:paraId="69DC20EC" w14:textId="77777777" w:rsidR="006E6D77" w:rsidRPr="007577C8" w:rsidRDefault="006E6D77" w:rsidP="006E6D77">
      <w:pPr>
        <w:rPr>
          <w:rFonts w:ascii="Open Sans" w:eastAsia="Calibri" w:hAnsi="Open Sans" w:cs="Open Sans"/>
          <w:b/>
          <w:bCs/>
          <w:sz w:val="20"/>
          <w:szCs w:val="20"/>
          <w:lang w:bidi="en-US"/>
        </w:rPr>
      </w:pPr>
      <w:r w:rsidRPr="007577C8">
        <w:rPr>
          <w:rFonts w:ascii="Open Sans" w:eastAsia="Calibri" w:hAnsi="Open Sans" w:cs="Open Sans"/>
          <w:b/>
          <w:bCs/>
          <w:sz w:val="20"/>
          <w:szCs w:val="20"/>
          <w:lang w:bidi="en-US"/>
        </w:rPr>
        <w:t>Position Details</w:t>
      </w:r>
    </w:p>
    <w:p w14:paraId="3CE7F0C0"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Salary:</w:t>
      </w:r>
      <w:r w:rsidRPr="007577C8">
        <w:rPr>
          <w:rFonts w:ascii="Open Sans" w:eastAsia="Calibri" w:hAnsi="Open Sans" w:cs="Open Sans"/>
          <w:sz w:val="20"/>
          <w:szCs w:val="20"/>
          <w:lang w:bidi="en-US"/>
        </w:rPr>
        <w:tab/>
        <w:t xml:space="preserve"> </w:t>
      </w:r>
      <w:r w:rsidRPr="007577C8">
        <w:rPr>
          <w:rFonts w:ascii="Open Sans" w:eastAsia="Calibri" w:hAnsi="Open Sans" w:cs="Open Sans"/>
          <w:sz w:val="20"/>
          <w:szCs w:val="20"/>
          <w:highlight w:val="yellow"/>
          <w:lang w:bidi="en-US"/>
        </w:rPr>
        <w:t xml:space="preserve">$&lt;&gt; </w:t>
      </w:r>
      <w:r w:rsidRPr="007577C8">
        <w:rPr>
          <w:rFonts w:ascii="Open Sans" w:eastAsia="Calibri" w:hAnsi="Open Sans" w:cs="Open Sans"/>
          <w:sz w:val="20"/>
          <w:szCs w:val="20"/>
          <w:lang w:bidi="en-US"/>
        </w:rPr>
        <w:t>per month</w:t>
      </w:r>
    </w:p>
    <w:p w14:paraId="290BC89F"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Full Time</w:t>
      </w:r>
      <w:r w:rsidRPr="007577C8">
        <w:rPr>
          <w:rFonts w:ascii="Open Sans" w:eastAsia="Calibri" w:hAnsi="Open Sans" w:cs="Open Sans"/>
          <w:spacing w:val="-2"/>
          <w:sz w:val="20"/>
          <w:szCs w:val="20"/>
          <w:lang w:bidi="en-US"/>
        </w:rPr>
        <w:t xml:space="preserve"> </w:t>
      </w:r>
      <w:r w:rsidRPr="007577C8">
        <w:rPr>
          <w:rFonts w:ascii="Open Sans" w:eastAsia="Calibri" w:hAnsi="Open Sans" w:cs="Open Sans"/>
          <w:sz w:val="20"/>
          <w:szCs w:val="20"/>
          <w:lang w:bidi="en-US"/>
        </w:rPr>
        <w:t xml:space="preserve">Equivalent: </w:t>
      </w:r>
      <w:r w:rsidRPr="007577C8">
        <w:rPr>
          <w:rFonts w:ascii="Open Sans" w:eastAsia="Calibri" w:hAnsi="Open Sans" w:cs="Open Sans"/>
          <w:sz w:val="20"/>
          <w:szCs w:val="20"/>
          <w:highlight w:val="yellow"/>
          <w:lang w:bidi="en-US"/>
        </w:rPr>
        <w:t>XXX</w:t>
      </w:r>
    </w:p>
    <w:p w14:paraId="441C518E"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Payroll</w:t>
      </w:r>
      <w:r w:rsidRPr="007577C8">
        <w:rPr>
          <w:rFonts w:ascii="Open Sans" w:eastAsia="Calibri" w:hAnsi="Open Sans" w:cs="Open Sans"/>
          <w:spacing w:val="-1"/>
          <w:sz w:val="20"/>
          <w:szCs w:val="20"/>
          <w:lang w:bidi="en-US"/>
        </w:rPr>
        <w:t xml:space="preserve"> </w:t>
      </w:r>
      <w:r w:rsidRPr="007577C8">
        <w:rPr>
          <w:rFonts w:ascii="Open Sans" w:eastAsia="Calibri" w:hAnsi="Open Sans" w:cs="Open Sans"/>
          <w:sz w:val="20"/>
          <w:szCs w:val="20"/>
          <w:lang w:bidi="en-US"/>
        </w:rPr>
        <w:t xml:space="preserve">Title: </w:t>
      </w:r>
      <w:r w:rsidRPr="007577C8">
        <w:rPr>
          <w:rFonts w:ascii="Open Sans" w:eastAsia="Calibri" w:hAnsi="Open Sans" w:cs="Open Sans"/>
          <w:sz w:val="20"/>
          <w:szCs w:val="20"/>
          <w:highlight w:val="yellow"/>
          <w:lang w:bidi="en-US"/>
        </w:rPr>
        <w:t>XXX</w:t>
      </w:r>
    </w:p>
    <w:p w14:paraId="0D718D9B"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FLSA</w:t>
      </w:r>
      <w:r w:rsidRPr="007577C8">
        <w:rPr>
          <w:rFonts w:ascii="Open Sans" w:eastAsia="Calibri" w:hAnsi="Open Sans" w:cs="Open Sans"/>
          <w:spacing w:val="-2"/>
          <w:sz w:val="20"/>
          <w:szCs w:val="20"/>
          <w:lang w:bidi="en-US"/>
        </w:rPr>
        <w:t xml:space="preserve"> </w:t>
      </w:r>
      <w:r w:rsidRPr="007577C8">
        <w:rPr>
          <w:rFonts w:ascii="Open Sans" w:eastAsia="Calibri" w:hAnsi="Open Sans" w:cs="Open Sans"/>
          <w:sz w:val="20"/>
          <w:szCs w:val="20"/>
          <w:lang w:bidi="en-US"/>
        </w:rPr>
        <w:t>Overtime</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 xml:space="preserve">Status: </w:t>
      </w:r>
      <w:r w:rsidRPr="007577C8">
        <w:rPr>
          <w:rFonts w:ascii="Open Sans" w:eastAsia="Calibri" w:hAnsi="Open Sans" w:cs="Open Sans"/>
          <w:sz w:val="20"/>
          <w:szCs w:val="20"/>
          <w:highlight w:val="yellow"/>
          <w:lang w:bidi="en-US"/>
        </w:rPr>
        <w:t>XXX</w:t>
      </w:r>
    </w:p>
    <w:p w14:paraId="58521EB1"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Salary</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 xml:space="preserve">Grade: </w:t>
      </w:r>
      <w:r w:rsidRPr="007577C8">
        <w:rPr>
          <w:rFonts w:ascii="Open Sans" w:eastAsia="Calibri" w:hAnsi="Open Sans" w:cs="Open Sans"/>
          <w:sz w:val="20"/>
          <w:szCs w:val="20"/>
          <w:highlight w:val="yellow"/>
          <w:lang w:bidi="en-US"/>
        </w:rPr>
        <w:t>XXX</w:t>
      </w:r>
    </w:p>
    <w:p w14:paraId="61704CA8"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Start</w:t>
      </w:r>
      <w:r w:rsidRPr="007577C8">
        <w:rPr>
          <w:rFonts w:ascii="Open Sans" w:eastAsia="Calibri" w:hAnsi="Open Sans" w:cs="Open Sans"/>
          <w:spacing w:val="-5"/>
          <w:sz w:val="20"/>
          <w:szCs w:val="20"/>
          <w:lang w:bidi="en-US"/>
        </w:rPr>
        <w:t xml:space="preserve"> </w:t>
      </w:r>
      <w:r w:rsidRPr="007577C8">
        <w:rPr>
          <w:rFonts w:ascii="Open Sans" w:eastAsia="Calibri" w:hAnsi="Open Sans" w:cs="Open Sans"/>
          <w:sz w:val="20"/>
          <w:szCs w:val="20"/>
          <w:lang w:bidi="en-US"/>
        </w:rPr>
        <w:t xml:space="preserve">Date: </w:t>
      </w:r>
      <w:r w:rsidRPr="007577C8">
        <w:rPr>
          <w:rFonts w:ascii="Open Sans" w:eastAsia="Calibri" w:hAnsi="Open Sans" w:cs="Open Sans"/>
          <w:sz w:val="20"/>
          <w:szCs w:val="20"/>
          <w:highlight w:val="yellow"/>
          <w:lang w:bidi="en-US"/>
        </w:rPr>
        <w:t>XXX</w:t>
      </w:r>
    </w:p>
    <w:p w14:paraId="2C39B980" w14:textId="77777777" w:rsidR="006E6D77" w:rsidRPr="007577C8" w:rsidRDefault="006E6D77" w:rsidP="006E6D77">
      <w:pPr>
        <w:rPr>
          <w:rFonts w:ascii="Open Sans" w:eastAsia="Calibri" w:hAnsi="Open Sans" w:cs="Open Sans"/>
          <w:sz w:val="20"/>
          <w:szCs w:val="20"/>
          <w:lang w:bidi="en-US"/>
        </w:rPr>
      </w:pPr>
    </w:p>
    <w:p w14:paraId="3D8E2FA1"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This offer is contingent upon successful completion of a background check if one is not already on file with UW Human Resources. If a background check is necessary, you will receive information via email from UW HR regarding this check so please monitor your email account and reply quickly to requests for information.</w:t>
      </w:r>
    </w:p>
    <w:p w14:paraId="12C5FBF2" w14:textId="77777777" w:rsidR="006E6D77" w:rsidRPr="007577C8" w:rsidRDefault="006E6D77" w:rsidP="006E6D77">
      <w:pPr>
        <w:rPr>
          <w:rFonts w:ascii="Open Sans" w:eastAsia="Calibri" w:hAnsi="Open Sans" w:cs="Open Sans"/>
          <w:sz w:val="20"/>
          <w:szCs w:val="20"/>
          <w:lang w:bidi="en-US"/>
        </w:rPr>
      </w:pPr>
    </w:p>
    <w:p w14:paraId="505F3F31" w14:textId="77777777" w:rsidR="006E6D77" w:rsidRPr="007577C8" w:rsidRDefault="006E6D77" w:rsidP="006E6D77">
      <w:pPr>
        <w:rPr>
          <w:rFonts w:ascii="Open Sans" w:eastAsia="Calibri" w:hAnsi="Open Sans" w:cs="Open Sans"/>
          <w:b/>
          <w:bCs/>
          <w:sz w:val="20"/>
          <w:szCs w:val="20"/>
          <w:lang w:bidi="en-US"/>
        </w:rPr>
      </w:pPr>
      <w:r w:rsidRPr="007577C8">
        <w:rPr>
          <w:rFonts w:ascii="Open Sans" w:eastAsia="Calibri" w:hAnsi="Open Sans" w:cs="Open Sans"/>
          <w:b/>
          <w:bCs/>
          <w:sz w:val="20"/>
          <w:szCs w:val="20"/>
          <w:lang w:bidi="en-US"/>
        </w:rPr>
        <w:t>Duties</w:t>
      </w:r>
    </w:p>
    <w:p w14:paraId="71081131"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highlight w:val="yellow"/>
          <w:lang w:bidi="en-US"/>
        </w:rPr>
        <w:t>&lt;List duties from job description&gt;</w:t>
      </w:r>
    </w:p>
    <w:p w14:paraId="5D886F33" w14:textId="77777777" w:rsidR="006E6D77" w:rsidRPr="007577C8" w:rsidRDefault="006E6D77" w:rsidP="006E6D77">
      <w:pPr>
        <w:rPr>
          <w:rFonts w:ascii="Open Sans" w:eastAsia="Calibri" w:hAnsi="Open Sans" w:cs="Open Sans"/>
          <w:sz w:val="20"/>
          <w:szCs w:val="20"/>
          <w:lang w:bidi="en-US"/>
        </w:rPr>
      </w:pPr>
    </w:p>
    <w:p w14:paraId="561ECEAB" w14:textId="77777777" w:rsidR="006E6D77" w:rsidRPr="007577C8" w:rsidRDefault="006E6D77" w:rsidP="006E6D77">
      <w:pPr>
        <w:rPr>
          <w:rFonts w:ascii="Open Sans" w:eastAsia="Calibri" w:hAnsi="Open Sans" w:cs="Open Sans"/>
          <w:b/>
          <w:bCs/>
          <w:sz w:val="20"/>
          <w:szCs w:val="20"/>
          <w:lang w:bidi="en-US"/>
        </w:rPr>
      </w:pPr>
      <w:r w:rsidRPr="007577C8">
        <w:rPr>
          <w:rFonts w:ascii="Open Sans" w:eastAsia="Calibri" w:hAnsi="Open Sans" w:cs="Open Sans"/>
          <w:b/>
          <w:bCs/>
          <w:sz w:val="20"/>
          <w:szCs w:val="20"/>
          <w:lang w:bidi="en-US"/>
        </w:rPr>
        <w:t>Schedule</w:t>
      </w:r>
    </w:p>
    <w:p w14:paraId="76EB5979"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Individual schedules which vary from the University’s campus business hours of 8:00 a.m. to 5:00 p.m. may be approved by your supervisor, depending on unit work requirements. Full time schedules are assumed to be at least 40 hours per week; however, employees are expected to work beyond their normal schedule when necessary and work to complete tasks. There is no overtime pay or compensatory time accrual for professional staff overtime exempt appointments.</w:t>
      </w:r>
    </w:p>
    <w:p w14:paraId="3DD4719D" w14:textId="77777777" w:rsidR="006E6D77" w:rsidRPr="007577C8" w:rsidRDefault="006E6D77" w:rsidP="006E6D77">
      <w:pPr>
        <w:rPr>
          <w:rFonts w:ascii="Open Sans" w:eastAsia="Calibri" w:hAnsi="Open Sans" w:cs="Open Sans"/>
          <w:sz w:val="20"/>
          <w:szCs w:val="20"/>
          <w:lang w:bidi="en-US"/>
        </w:rPr>
      </w:pPr>
    </w:p>
    <w:p w14:paraId="1A177B37" w14:textId="77777777" w:rsidR="006E6D77" w:rsidRPr="007577C8" w:rsidRDefault="006E6D77" w:rsidP="006E6D77">
      <w:pPr>
        <w:rPr>
          <w:rFonts w:ascii="Open Sans" w:eastAsia="Calibri" w:hAnsi="Open Sans" w:cs="Open Sans"/>
          <w:b/>
          <w:bCs/>
          <w:sz w:val="20"/>
          <w:szCs w:val="20"/>
          <w:lang w:bidi="en-US"/>
        </w:rPr>
      </w:pPr>
      <w:r w:rsidRPr="007577C8">
        <w:rPr>
          <w:rFonts w:ascii="Open Sans" w:eastAsia="Calibri" w:hAnsi="Open Sans" w:cs="Open Sans"/>
          <w:b/>
          <w:bCs/>
          <w:sz w:val="20"/>
          <w:szCs w:val="20"/>
          <w:lang w:bidi="en-US"/>
        </w:rPr>
        <w:t>Professional Staff Details</w:t>
      </w:r>
    </w:p>
    <w:p w14:paraId="11DEA508"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Appointment to a professional staff position is at the will and pleasure of the employing official, and subject to the overall requirements of the University and the satisfactory</w:t>
      </w:r>
      <w:r w:rsidRPr="007577C8">
        <w:rPr>
          <w:rFonts w:ascii="Open Sans" w:eastAsia="Calibri" w:hAnsi="Open Sans" w:cs="Open Sans"/>
          <w:sz w:val="22"/>
          <w:szCs w:val="22"/>
          <w:lang w:bidi="en-US"/>
        </w:rPr>
        <w:t xml:space="preserve"> performance of each appointee. </w:t>
      </w:r>
      <w:r w:rsidRPr="007577C8">
        <w:rPr>
          <w:rFonts w:ascii="Open Sans" w:eastAsia="Calibri" w:hAnsi="Open Sans" w:cs="Open Sans"/>
          <w:sz w:val="20"/>
          <w:szCs w:val="20"/>
          <w:lang w:bidi="en-US"/>
        </w:rPr>
        <w:t xml:space="preserve">There is no probationary period, nor attainment of permanent employment status for persons appointed to professional staff positions. The university provides a </w:t>
      </w:r>
      <w:hyperlink r:id="rId7">
        <w:r w:rsidRPr="007577C8">
          <w:rPr>
            <w:rFonts w:ascii="Open Sans" w:eastAsia="Calibri" w:hAnsi="Open Sans" w:cs="Open Sans"/>
            <w:color w:val="0000FF"/>
            <w:sz w:val="20"/>
            <w:szCs w:val="20"/>
            <w:u w:val="single" w:color="0000FF"/>
            <w:lang w:bidi="en-US"/>
          </w:rPr>
          <w:t>Professional Staff</w:t>
        </w:r>
      </w:hyperlink>
      <w:r w:rsidRPr="007577C8">
        <w:rPr>
          <w:rFonts w:ascii="Open Sans" w:eastAsia="Calibri" w:hAnsi="Open Sans" w:cs="Open Sans"/>
          <w:color w:val="0000FF"/>
          <w:sz w:val="20"/>
          <w:szCs w:val="20"/>
          <w:lang w:bidi="en-US"/>
        </w:rPr>
        <w:t xml:space="preserve"> </w:t>
      </w:r>
      <w:hyperlink r:id="rId8">
        <w:r w:rsidRPr="007577C8">
          <w:rPr>
            <w:rFonts w:ascii="Open Sans" w:eastAsia="Calibri" w:hAnsi="Open Sans" w:cs="Open Sans"/>
            <w:color w:val="0000FF"/>
            <w:sz w:val="20"/>
            <w:szCs w:val="20"/>
            <w:u w:val="single" w:color="0000FF"/>
            <w:lang w:bidi="en-US"/>
          </w:rPr>
          <w:t>Overview</w:t>
        </w:r>
        <w:r w:rsidRPr="007577C8">
          <w:rPr>
            <w:rFonts w:ascii="Open Sans" w:eastAsia="Calibri" w:hAnsi="Open Sans" w:cs="Open Sans"/>
            <w:color w:val="0000FF"/>
            <w:sz w:val="20"/>
            <w:szCs w:val="20"/>
            <w:lang w:bidi="en-US"/>
          </w:rPr>
          <w:t xml:space="preserve"> </w:t>
        </w:r>
      </w:hyperlink>
      <w:r w:rsidRPr="007577C8">
        <w:rPr>
          <w:rFonts w:ascii="Open Sans" w:eastAsia="Calibri" w:hAnsi="Open Sans" w:cs="Open Sans"/>
          <w:sz w:val="20"/>
          <w:szCs w:val="20"/>
          <w:lang w:bidi="en-US"/>
        </w:rPr>
        <w:t>for more information.</w:t>
      </w:r>
    </w:p>
    <w:p w14:paraId="256DD24A" w14:textId="77777777" w:rsidR="006E6D77" w:rsidRPr="007577C8" w:rsidRDefault="006E6D77" w:rsidP="006E6D77">
      <w:pPr>
        <w:rPr>
          <w:rFonts w:ascii="Open Sans" w:eastAsia="Calibri" w:hAnsi="Open Sans" w:cs="Open Sans"/>
          <w:sz w:val="20"/>
          <w:szCs w:val="20"/>
          <w:lang w:bidi="en-US"/>
        </w:rPr>
      </w:pPr>
    </w:p>
    <w:p w14:paraId="01292512"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As</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a</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professional</w:t>
      </w:r>
      <w:r w:rsidRPr="007577C8">
        <w:rPr>
          <w:rFonts w:ascii="Open Sans" w:eastAsia="Calibri" w:hAnsi="Open Sans" w:cs="Open Sans"/>
          <w:spacing w:val="-1"/>
          <w:sz w:val="20"/>
          <w:szCs w:val="20"/>
          <w:lang w:bidi="en-US"/>
        </w:rPr>
        <w:t xml:space="preserve"> </w:t>
      </w:r>
      <w:r w:rsidRPr="007577C8">
        <w:rPr>
          <w:rFonts w:ascii="Open Sans" w:eastAsia="Calibri" w:hAnsi="Open Sans" w:cs="Open Sans"/>
          <w:sz w:val="20"/>
          <w:szCs w:val="20"/>
          <w:lang w:bidi="en-US"/>
        </w:rPr>
        <w:t>staff</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employee,</w:t>
      </w:r>
      <w:r w:rsidRPr="007577C8">
        <w:rPr>
          <w:rFonts w:ascii="Open Sans" w:eastAsia="Calibri" w:hAnsi="Open Sans" w:cs="Open Sans"/>
          <w:spacing w:val="-1"/>
          <w:sz w:val="20"/>
          <w:szCs w:val="20"/>
          <w:lang w:bidi="en-US"/>
        </w:rPr>
        <w:t xml:space="preserve"> </w:t>
      </w:r>
      <w:r w:rsidRPr="007577C8">
        <w:rPr>
          <w:rFonts w:ascii="Open Sans" w:eastAsia="Calibri" w:hAnsi="Open Sans" w:cs="Open Sans"/>
          <w:sz w:val="20"/>
          <w:szCs w:val="20"/>
          <w:lang w:bidi="en-US"/>
        </w:rPr>
        <w:t>you</w:t>
      </w:r>
      <w:r w:rsidRPr="007577C8">
        <w:rPr>
          <w:rFonts w:ascii="Open Sans" w:eastAsia="Calibri" w:hAnsi="Open Sans" w:cs="Open Sans"/>
          <w:spacing w:val="-4"/>
          <w:sz w:val="20"/>
          <w:szCs w:val="20"/>
          <w:lang w:bidi="en-US"/>
        </w:rPr>
        <w:t xml:space="preserve"> </w:t>
      </w:r>
      <w:r w:rsidRPr="007577C8">
        <w:rPr>
          <w:rFonts w:ascii="Open Sans" w:eastAsia="Calibri" w:hAnsi="Open Sans" w:cs="Open Sans"/>
          <w:sz w:val="20"/>
          <w:szCs w:val="20"/>
          <w:lang w:bidi="en-US"/>
        </w:rPr>
        <w:t>will</w:t>
      </w:r>
      <w:r w:rsidRPr="007577C8">
        <w:rPr>
          <w:rFonts w:ascii="Open Sans" w:eastAsia="Calibri" w:hAnsi="Open Sans" w:cs="Open Sans"/>
          <w:spacing w:val="-1"/>
          <w:sz w:val="20"/>
          <w:szCs w:val="20"/>
          <w:lang w:bidi="en-US"/>
        </w:rPr>
        <w:t xml:space="preserve"> </w:t>
      </w:r>
      <w:r w:rsidRPr="007577C8">
        <w:rPr>
          <w:rFonts w:ascii="Open Sans" w:eastAsia="Calibri" w:hAnsi="Open Sans" w:cs="Open Sans"/>
          <w:sz w:val="20"/>
          <w:szCs w:val="20"/>
          <w:lang w:bidi="en-US"/>
        </w:rPr>
        <w:t>continue</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to be</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eligible</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for</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salary</w:t>
      </w:r>
      <w:r w:rsidRPr="007577C8">
        <w:rPr>
          <w:rFonts w:ascii="Open Sans" w:eastAsia="Calibri" w:hAnsi="Open Sans" w:cs="Open Sans"/>
          <w:spacing w:val="-2"/>
          <w:sz w:val="20"/>
          <w:szCs w:val="20"/>
          <w:lang w:bidi="en-US"/>
        </w:rPr>
        <w:t xml:space="preserve"> </w:t>
      </w:r>
      <w:r w:rsidRPr="007577C8">
        <w:rPr>
          <w:rFonts w:ascii="Open Sans" w:eastAsia="Calibri" w:hAnsi="Open Sans" w:cs="Open Sans"/>
          <w:sz w:val="20"/>
          <w:szCs w:val="20"/>
          <w:lang w:bidi="en-US"/>
        </w:rPr>
        <w:t>increases</w:t>
      </w:r>
      <w:r w:rsidRPr="007577C8">
        <w:rPr>
          <w:rFonts w:ascii="Open Sans" w:eastAsia="Calibri" w:hAnsi="Open Sans" w:cs="Open Sans"/>
          <w:spacing w:val="-3"/>
          <w:sz w:val="20"/>
          <w:szCs w:val="20"/>
          <w:lang w:bidi="en-US"/>
        </w:rPr>
        <w:t xml:space="preserve"> </w:t>
      </w:r>
      <w:r w:rsidRPr="007577C8">
        <w:rPr>
          <w:rFonts w:ascii="Open Sans" w:eastAsia="Calibri" w:hAnsi="Open Sans" w:cs="Open Sans"/>
          <w:sz w:val="20"/>
          <w:szCs w:val="20"/>
          <w:lang w:bidi="en-US"/>
        </w:rPr>
        <w:t>based</w:t>
      </w:r>
      <w:r w:rsidRPr="007577C8">
        <w:rPr>
          <w:rFonts w:ascii="Open Sans" w:eastAsia="Calibri" w:hAnsi="Open Sans" w:cs="Open Sans"/>
          <w:spacing w:val="-4"/>
          <w:sz w:val="20"/>
          <w:szCs w:val="20"/>
          <w:lang w:bidi="en-US"/>
        </w:rPr>
        <w:t xml:space="preserve"> </w:t>
      </w:r>
      <w:r w:rsidRPr="007577C8">
        <w:rPr>
          <w:rFonts w:ascii="Open Sans" w:eastAsia="Calibri" w:hAnsi="Open Sans" w:cs="Open Sans"/>
          <w:sz w:val="20"/>
          <w:szCs w:val="20"/>
          <w:lang w:bidi="en-US"/>
        </w:rPr>
        <w:t>upon your performance. The amount available for salary increases and their timing are established by the University, based upon authorization from the Washington State</w:t>
      </w:r>
      <w:r w:rsidRPr="007577C8">
        <w:rPr>
          <w:rFonts w:ascii="Open Sans" w:eastAsia="Calibri" w:hAnsi="Open Sans" w:cs="Open Sans"/>
          <w:spacing w:val="-18"/>
          <w:sz w:val="20"/>
          <w:szCs w:val="20"/>
          <w:lang w:bidi="en-US"/>
        </w:rPr>
        <w:t xml:space="preserve"> </w:t>
      </w:r>
      <w:r w:rsidRPr="007577C8">
        <w:rPr>
          <w:rFonts w:ascii="Open Sans" w:eastAsia="Calibri" w:hAnsi="Open Sans" w:cs="Open Sans"/>
          <w:sz w:val="20"/>
          <w:szCs w:val="20"/>
          <w:lang w:bidi="en-US"/>
        </w:rPr>
        <w:t>Legislature.</w:t>
      </w:r>
    </w:p>
    <w:p w14:paraId="227FE242" w14:textId="77777777" w:rsidR="006E6D77" w:rsidRPr="007577C8" w:rsidRDefault="006E6D77" w:rsidP="006E6D77">
      <w:pPr>
        <w:rPr>
          <w:rFonts w:ascii="Open Sans" w:eastAsia="Calibri" w:hAnsi="Open Sans" w:cs="Open Sans"/>
          <w:sz w:val="20"/>
          <w:szCs w:val="20"/>
          <w:lang w:bidi="en-US"/>
        </w:rPr>
      </w:pPr>
    </w:p>
    <w:p w14:paraId="55BE5258" w14:textId="65BBCCBD" w:rsidR="00DC4444" w:rsidRPr="007577C8" w:rsidRDefault="00DC4444" w:rsidP="00DC4444">
      <w:pPr>
        <w:rPr>
          <w:rFonts w:ascii="Open Sans" w:eastAsia="Calibri" w:hAnsi="Open Sans" w:cs="Open Sans"/>
          <w:b/>
          <w:bCs/>
          <w:sz w:val="20"/>
          <w:szCs w:val="20"/>
          <w:lang w:bidi="en-US"/>
        </w:rPr>
      </w:pPr>
      <w:r>
        <w:rPr>
          <w:rFonts w:ascii="Open Sans" w:eastAsia="Calibri" w:hAnsi="Open Sans" w:cs="Open Sans"/>
          <w:b/>
          <w:bCs/>
          <w:sz w:val="20"/>
          <w:szCs w:val="20"/>
          <w:lang w:bidi="en-US"/>
        </w:rPr>
        <w:lastRenderedPageBreak/>
        <w:t xml:space="preserve">Moving Expenses: </w:t>
      </w:r>
      <w:r w:rsidR="006F51F8">
        <w:rPr>
          <w:rFonts w:ascii="Open Sans" w:eastAsia="Calibri" w:hAnsi="Open Sans" w:cs="Open Sans"/>
          <w:b/>
          <w:bCs/>
          <w:sz w:val="20"/>
          <w:szCs w:val="20"/>
          <w:lang w:bidi="en-US"/>
        </w:rPr>
        <w:t>(</w:t>
      </w:r>
      <w:r w:rsidR="006F51F8" w:rsidRPr="006F51F8">
        <w:rPr>
          <w:rFonts w:ascii="Open Sans" w:eastAsia="Calibri" w:hAnsi="Open Sans" w:cs="Open Sans"/>
          <w:b/>
          <w:bCs/>
          <w:i/>
          <w:iCs/>
          <w:sz w:val="20"/>
          <w:szCs w:val="20"/>
          <w:highlight w:val="yellow"/>
          <w:lang w:bidi="en-US"/>
        </w:rPr>
        <w:t>Include only if moving expenses are included as part of the offer – delete section in not relevant)</w:t>
      </w:r>
    </w:p>
    <w:p w14:paraId="664A918A" w14:textId="6DA2B8B2" w:rsidR="00DC4444" w:rsidRPr="00DC4444" w:rsidRDefault="00DC4444" w:rsidP="006E6D77">
      <w:pPr>
        <w:rPr>
          <w:rFonts w:ascii="Open Sans" w:eastAsia="Calibri" w:hAnsi="Open Sans" w:cs="Open Sans"/>
          <w:sz w:val="20"/>
          <w:szCs w:val="20"/>
          <w:lang w:bidi="en-US"/>
        </w:rPr>
      </w:pPr>
      <w:r>
        <w:rPr>
          <w:rFonts w:ascii="Open Sans" w:eastAsia="Calibri" w:hAnsi="Open Sans" w:cs="Open Sans"/>
          <w:sz w:val="20"/>
          <w:szCs w:val="20"/>
          <w:lang w:bidi="en-US"/>
        </w:rPr>
        <w:t>The [</w:t>
      </w:r>
      <w:r w:rsidRPr="00DC4444">
        <w:rPr>
          <w:rFonts w:ascii="Open Sans" w:eastAsia="Calibri" w:hAnsi="Open Sans" w:cs="Open Sans"/>
          <w:sz w:val="20"/>
          <w:szCs w:val="20"/>
          <w:highlight w:val="yellow"/>
          <w:lang w:bidi="en-US"/>
        </w:rPr>
        <w:t>insert unit</w:t>
      </w:r>
      <w:r>
        <w:rPr>
          <w:rFonts w:ascii="Open Sans" w:eastAsia="Calibri" w:hAnsi="Open Sans" w:cs="Open Sans"/>
          <w:sz w:val="20"/>
          <w:szCs w:val="20"/>
          <w:lang w:bidi="en-US"/>
        </w:rPr>
        <w:t>] will provide you with a lump sum moving allowance of $[</w:t>
      </w:r>
      <w:r w:rsidRPr="00DC4444">
        <w:rPr>
          <w:rFonts w:ascii="Open Sans" w:eastAsia="Calibri" w:hAnsi="Open Sans" w:cs="Open Sans"/>
          <w:sz w:val="20"/>
          <w:szCs w:val="20"/>
          <w:highlight w:val="yellow"/>
          <w:lang w:bidi="en-US"/>
        </w:rPr>
        <w:t>insert amount</w:t>
      </w:r>
      <w:r>
        <w:rPr>
          <w:rFonts w:ascii="Open Sans" w:eastAsia="Calibri" w:hAnsi="Open Sans" w:cs="Open Sans"/>
          <w:sz w:val="20"/>
          <w:szCs w:val="20"/>
          <w:lang w:bidi="en-US"/>
        </w:rPr>
        <w:t xml:space="preserve">]. You will be individually responsible for </w:t>
      </w:r>
      <w:proofErr w:type="gramStart"/>
      <w:r>
        <w:rPr>
          <w:rFonts w:ascii="Open Sans" w:eastAsia="Calibri" w:hAnsi="Open Sans" w:cs="Open Sans"/>
          <w:sz w:val="20"/>
          <w:szCs w:val="20"/>
          <w:lang w:bidi="en-US"/>
        </w:rPr>
        <w:t>making arrangements</w:t>
      </w:r>
      <w:proofErr w:type="gramEnd"/>
      <w:r>
        <w:rPr>
          <w:rFonts w:ascii="Open Sans" w:eastAsia="Calibri" w:hAnsi="Open Sans" w:cs="Open Sans"/>
          <w:sz w:val="20"/>
          <w:szCs w:val="20"/>
          <w:lang w:bidi="en-US"/>
        </w:rPr>
        <w:t xml:space="preserve"> for your move and associated expenses. Acceptance of this offer confirms your understanding that the full amount of the moving allowance must be repaid to the University if, within on</w:t>
      </w:r>
      <w:r w:rsidR="00CA3D3F">
        <w:rPr>
          <w:rFonts w:ascii="Open Sans" w:eastAsia="Calibri" w:hAnsi="Open Sans" w:cs="Open Sans"/>
          <w:sz w:val="20"/>
          <w:szCs w:val="20"/>
          <w:lang w:bidi="en-US"/>
        </w:rPr>
        <w:t>e</w:t>
      </w:r>
      <w:r>
        <w:rPr>
          <w:rFonts w:ascii="Open Sans" w:eastAsia="Calibri" w:hAnsi="Open Sans" w:cs="Open Sans"/>
          <w:sz w:val="20"/>
          <w:szCs w:val="20"/>
          <w:lang w:bidi="en-US"/>
        </w:rPr>
        <w:t xml:space="preserve"> year of the date of your appointment at the University of Washington, you voluntarily terminate your employment at the University of Washington or if you engage in behavior that makes termination of your employment necessary. The lump sum moving allowance will be considered taxable income and paid to you with your first payroll distribution as a University of Washington employee. Acceptance of this offer may have tax consequences for you, and necessary payroll deductions will be taken from this lump sum payment. If you have questions about the tax implications of the moving allowance, you may wish to consult a tax professional for advice. </w:t>
      </w:r>
    </w:p>
    <w:p w14:paraId="5BA3B14F" w14:textId="77777777" w:rsidR="00DC4444" w:rsidRDefault="00DC4444" w:rsidP="006E6D77">
      <w:pPr>
        <w:rPr>
          <w:rFonts w:ascii="Open Sans" w:eastAsia="Calibri" w:hAnsi="Open Sans" w:cs="Open Sans"/>
          <w:b/>
          <w:bCs/>
          <w:sz w:val="20"/>
          <w:szCs w:val="20"/>
          <w:lang w:bidi="en-US"/>
        </w:rPr>
      </w:pPr>
    </w:p>
    <w:p w14:paraId="1F17B2BB" w14:textId="20A7ACFA" w:rsidR="006E6D77" w:rsidRPr="007577C8" w:rsidRDefault="006E6D77" w:rsidP="006E6D77">
      <w:pPr>
        <w:rPr>
          <w:rFonts w:ascii="Open Sans" w:eastAsia="Calibri" w:hAnsi="Open Sans" w:cs="Open Sans"/>
          <w:b/>
          <w:bCs/>
          <w:sz w:val="20"/>
          <w:szCs w:val="20"/>
          <w:lang w:bidi="en-US"/>
        </w:rPr>
      </w:pPr>
      <w:r w:rsidRPr="007577C8">
        <w:rPr>
          <w:rFonts w:ascii="Open Sans" w:eastAsia="Calibri" w:hAnsi="Open Sans" w:cs="Open Sans"/>
          <w:b/>
          <w:bCs/>
          <w:sz w:val="20"/>
          <w:szCs w:val="20"/>
          <w:lang w:bidi="en-US"/>
        </w:rPr>
        <w:t>Time Off, Benefits and Retirement Savings Plan Information</w:t>
      </w:r>
    </w:p>
    <w:p w14:paraId="6B306A1D"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b/>
          <w:bCs/>
          <w:i/>
          <w:sz w:val="20"/>
          <w:szCs w:val="20"/>
          <w:lang w:bidi="en-US"/>
        </w:rPr>
        <w:t>Time Off</w:t>
      </w:r>
      <w:r w:rsidRPr="007577C8">
        <w:rPr>
          <w:rFonts w:ascii="Open Sans" w:eastAsia="Calibri" w:hAnsi="Open Sans" w:cs="Open Sans"/>
          <w:b/>
          <w:bCs/>
          <w:sz w:val="20"/>
          <w:szCs w:val="20"/>
          <w:lang w:bidi="en-US"/>
        </w:rPr>
        <w:t>:</w:t>
      </w:r>
      <w:r w:rsidRPr="007577C8">
        <w:rPr>
          <w:rFonts w:ascii="Open Sans" w:eastAsia="Calibri" w:hAnsi="Open Sans" w:cs="Open Sans"/>
          <w:sz w:val="20"/>
          <w:szCs w:val="20"/>
          <w:lang w:bidi="en-US"/>
        </w:rPr>
        <w:t xml:space="preserve"> As a professional staff employee, you will be eligible for paid </w:t>
      </w:r>
      <w:proofErr w:type="gramStart"/>
      <w:r w:rsidRPr="007577C8">
        <w:rPr>
          <w:rFonts w:ascii="Open Sans" w:eastAsia="Calibri" w:hAnsi="Open Sans" w:cs="Open Sans"/>
          <w:sz w:val="20"/>
          <w:szCs w:val="20"/>
          <w:lang w:bidi="en-US"/>
        </w:rPr>
        <w:t>sick</w:t>
      </w:r>
      <w:proofErr w:type="gramEnd"/>
      <w:r w:rsidRPr="007577C8">
        <w:rPr>
          <w:rFonts w:ascii="Open Sans" w:eastAsia="Calibri" w:hAnsi="Open Sans" w:cs="Open Sans"/>
          <w:sz w:val="20"/>
          <w:szCs w:val="20"/>
          <w:lang w:bidi="en-US"/>
        </w:rPr>
        <w:t>, vacation, personal holiday time off, and paid holidays. Vacation time off is based upon years of service (see attached chart). Sick time off is accrued at the full-time employee maximum of 8 hours/month (12 days/year). Time off hours are accrued on the last day of the month and are available for use once posted to your profile in Workday (more details below).</w:t>
      </w:r>
    </w:p>
    <w:p w14:paraId="3B63C93E" w14:textId="77777777" w:rsidR="006E6D77" w:rsidRPr="007577C8" w:rsidRDefault="006E6D77" w:rsidP="006E6D77">
      <w:pPr>
        <w:rPr>
          <w:rFonts w:ascii="Open Sans" w:eastAsia="Calibri" w:hAnsi="Open Sans" w:cs="Open Sans"/>
          <w:sz w:val="20"/>
          <w:szCs w:val="20"/>
          <w:lang w:bidi="en-US"/>
        </w:rPr>
      </w:pPr>
    </w:p>
    <w:p w14:paraId="7E2C2490"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b/>
          <w:bCs/>
          <w:i/>
          <w:sz w:val="20"/>
          <w:szCs w:val="20"/>
          <w:lang w:bidi="en-US"/>
        </w:rPr>
        <w:t>Benefits</w:t>
      </w:r>
      <w:r w:rsidRPr="007577C8">
        <w:rPr>
          <w:rFonts w:ascii="Open Sans" w:eastAsia="Calibri" w:hAnsi="Open Sans" w:cs="Open Sans"/>
          <w:b/>
          <w:bCs/>
          <w:sz w:val="20"/>
          <w:szCs w:val="20"/>
          <w:lang w:bidi="en-US"/>
        </w:rPr>
        <w:t>:</w:t>
      </w:r>
      <w:r w:rsidRPr="007577C8">
        <w:rPr>
          <w:rFonts w:ascii="Open Sans" w:eastAsia="Calibri" w:hAnsi="Open Sans" w:cs="Open Sans"/>
          <w:sz w:val="20"/>
          <w:szCs w:val="20"/>
          <w:lang w:bidi="en-US"/>
        </w:rPr>
        <w:t xml:space="preserve"> The University provides a package of insurance benefits, including a choice of medical and dental plans for you and your family and other insurance options. </w:t>
      </w:r>
      <w:r w:rsidRPr="007577C8">
        <w:rPr>
          <w:rFonts w:ascii="Open Sans" w:eastAsia="Calibri" w:hAnsi="Open Sans" w:cs="Open Sans"/>
          <w:b/>
          <w:bCs/>
          <w:i/>
          <w:sz w:val="20"/>
          <w:szCs w:val="20"/>
          <w:lang w:bidi="en-US"/>
        </w:rPr>
        <w:t>You will be eligible for medical and dental benefits effective the first day of the month following your date of hire.</w:t>
      </w:r>
      <w:r w:rsidRPr="007577C8">
        <w:rPr>
          <w:rFonts w:ascii="Open Sans" w:eastAsia="Calibri" w:hAnsi="Open Sans" w:cs="Open Sans"/>
          <w:i/>
          <w:sz w:val="20"/>
          <w:szCs w:val="20"/>
          <w:lang w:bidi="en-US"/>
        </w:rPr>
        <w:t xml:space="preserve"> </w:t>
      </w:r>
      <w:r w:rsidRPr="007577C8">
        <w:rPr>
          <w:rFonts w:ascii="Open Sans" w:eastAsia="Calibri" w:hAnsi="Open Sans" w:cs="Open Sans"/>
          <w:sz w:val="20"/>
          <w:szCs w:val="20"/>
          <w:lang w:bidi="en-US"/>
        </w:rPr>
        <w:t xml:space="preserve">Enrollment in your chosen insurance plan must occur during your first 31 days of eligibility to ensure that you have the widest range of options available. Unless you select insurance coverage during your first 31 days, you will be enrolled by default into the Uniform Medical and Uniform Dental plan. Future changes may be made during the annual fall open enrollment. Thus, it is critical that you review the available plans and choose quickly. To learn more about our medical and dental options please visit </w:t>
      </w:r>
      <w:hyperlink r:id="rId9">
        <w:r w:rsidRPr="007577C8">
          <w:rPr>
            <w:rFonts w:ascii="Open Sans" w:eastAsia="Calibri" w:hAnsi="Open Sans" w:cs="Open Sans"/>
            <w:color w:val="0000FF"/>
            <w:sz w:val="20"/>
            <w:szCs w:val="20"/>
            <w:u w:val="single" w:color="0000FF"/>
            <w:lang w:bidi="en-US"/>
          </w:rPr>
          <w:t>UWHR’s Health Insurance</w:t>
        </w:r>
        <w:r w:rsidRPr="007577C8">
          <w:rPr>
            <w:rFonts w:ascii="Open Sans" w:eastAsia="Calibri" w:hAnsi="Open Sans" w:cs="Open Sans"/>
            <w:color w:val="0000FF"/>
            <w:sz w:val="20"/>
            <w:szCs w:val="20"/>
            <w:lang w:bidi="en-US"/>
          </w:rPr>
          <w:t xml:space="preserve"> </w:t>
        </w:r>
      </w:hyperlink>
      <w:r w:rsidRPr="007577C8">
        <w:rPr>
          <w:rFonts w:ascii="Open Sans" w:eastAsia="Calibri" w:hAnsi="Open Sans" w:cs="Open Sans"/>
          <w:sz w:val="20"/>
          <w:szCs w:val="20"/>
          <w:lang w:bidi="en-US"/>
        </w:rPr>
        <w:t xml:space="preserve">page and to learn about other available insurance such as Life and Long- Term Disability insurance, please visit </w:t>
      </w:r>
      <w:hyperlink r:id="rId10">
        <w:r w:rsidRPr="007577C8">
          <w:rPr>
            <w:rFonts w:ascii="Open Sans" w:eastAsia="Calibri" w:hAnsi="Open Sans" w:cs="Open Sans"/>
            <w:color w:val="0000FF"/>
            <w:sz w:val="20"/>
            <w:szCs w:val="20"/>
            <w:u w:val="single" w:color="0000FF"/>
            <w:lang w:bidi="en-US"/>
          </w:rPr>
          <w:t>UWHR’s Other Insurance Options</w:t>
        </w:r>
        <w:r w:rsidRPr="007577C8">
          <w:rPr>
            <w:rFonts w:ascii="Open Sans" w:eastAsia="Calibri" w:hAnsi="Open Sans" w:cs="Open Sans"/>
            <w:color w:val="0000FF"/>
            <w:sz w:val="20"/>
            <w:szCs w:val="20"/>
            <w:lang w:bidi="en-US"/>
          </w:rPr>
          <w:t xml:space="preserve"> </w:t>
        </w:r>
      </w:hyperlink>
      <w:r w:rsidRPr="007577C8">
        <w:rPr>
          <w:rFonts w:ascii="Open Sans" w:eastAsia="Calibri" w:hAnsi="Open Sans" w:cs="Open Sans"/>
          <w:sz w:val="20"/>
          <w:szCs w:val="20"/>
          <w:lang w:bidi="en-US"/>
        </w:rPr>
        <w:t>page. Benefit options are also discussed during the Welcome Day orientation (see below).</w:t>
      </w:r>
    </w:p>
    <w:p w14:paraId="7E83AEBB" w14:textId="77777777" w:rsidR="006E6D77" w:rsidRPr="007577C8" w:rsidRDefault="006E6D77" w:rsidP="006E6D77">
      <w:pPr>
        <w:rPr>
          <w:rFonts w:ascii="Open Sans" w:eastAsia="Calibri" w:hAnsi="Open Sans" w:cs="Open Sans"/>
          <w:sz w:val="20"/>
          <w:szCs w:val="20"/>
          <w:lang w:bidi="en-US"/>
        </w:rPr>
      </w:pPr>
    </w:p>
    <w:p w14:paraId="1CD3370B"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b/>
          <w:bCs/>
          <w:i/>
          <w:sz w:val="20"/>
          <w:szCs w:val="20"/>
          <w:lang w:bidi="en-US"/>
        </w:rPr>
        <w:t>Retirement Savings:</w:t>
      </w:r>
      <w:r w:rsidRPr="007577C8">
        <w:rPr>
          <w:rFonts w:ascii="Open Sans" w:eastAsia="Calibri" w:hAnsi="Open Sans" w:cs="Open Sans"/>
          <w:i/>
          <w:sz w:val="20"/>
          <w:szCs w:val="20"/>
          <w:lang w:bidi="en-US"/>
        </w:rPr>
        <w:t xml:space="preserve"> </w:t>
      </w:r>
      <w:r w:rsidRPr="007577C8">
        <w:rPr>
          <w:rFonts w:ascii="Open Sans" w:eastAsia="Calibri" w:hAnsi="Open Sans" w:cs="Open Sans"/>
          <w:sz w:val="20"/>
          <w:szCs w:val="20"/>
          <w:lang w:bidi="en-US"/>
        </w:rPr>
        <w:t xml:space="preserve">You will also be eligible to participate in the University of Washington Retirement Plan (UWRP) and Voluntary Investment Plan (VIP). Please visit the </w:t>
      </w:r>
      <w:hyperlink r:id="rId11">
        <w:r w:rsidRPr="007577C8">
          <w:rPr>
            <w:rFonts w:ascii="Open Sans" w:eastAsia="Calibri" w:hAnsi="Open Sans" w:cs="Open Sans"/>
            <w:color w:val="0000FF"/>
            <w:sz w:val="20"/>
            <w:szCs w:val="20"/>
            <w:u w:val="single" w:color="0000FF"/>
            <w:lang w:bidi="en-US"/>
          </w:rPr>
          <w:t>UWHR Retirement</w:t>
        </w:r>
      </w:hyperlink>
      <w:r w:rsidRPr="007577C8">
        <w:rPr>
          <w:rFonts w:ascii="Open Sans" w:eastAsia="Calibri" w:hAnsi="Open Sans" w:cs="Open Sans"/>
          <w:color w:val="0000FF"/>
          <w:sz w:val="20"/>
          <w:szCs w:val="20"/>
          <w:lang w:bidi="en-US"/>
        </w:rPr>
        <w:t xml:space="preserve"> </w:t>
      </w:r>
      <w:hyperlink r:id="rId12">
        <w:r w:rsidRPr="007577C8">
          <w:rPr>
            <w:rFonts w:ascii="Open Sans" w:eastAsia="Calibri" w:hAnsi="Open Sans" w:cs="Open Sans"/>
            <w:color w:val="0000FF"/>
            <w:sz w:val="20"/>
            <w:szCs w:val="20"/>
            <w:u w:val="single" w:color="0000FF"/>
            <w:lang w:bidi="en-US"/>
          </w:rPr>
          <w:t>Plans summary page</w:t>
        </w:r>
        <w:r w:rsidRPr="007577C8">
          <w:rPr>
            <w:rFonts w:ascii="Open Sans" w:eastAsia="Calibri" w:hAnsi="Open Sans" w:cs="Open Sans"/>
            <w:color w:val="0000FF"/>
            <w:sz w:val="20"/>
            <w:szCs w:val="20"/>
            <w:lang w:bidi="en-US"/>
          </w:rPr>
          <w:t xml:space="preserve"> </w:t>
        </w:r>
      </w:hyperlink>
      <w:r w:rsidRPr="007577C8">
        <w:rPr>
          <w:rFonts w:ascii="Open Sans" w:eastAsia="Calibri" w:hAnsi="Open Sans" w:cs="Open Sans"/>
          <w:sz w:val="20"/>
          <w:szCs w:val="20"/>
          <w:lang w:bidi="en-US"/>
        </w:rPr>
        <w:t>for more information about these plans.</w:t>
      </w:r>
    </w:p>
    <w:p w14:paraId="6DF36541" w14:textId="77777777" w:rsidR="006E6D77" w:rsidRPr="007577C8" w:rsidRDefault="006E6D77" w:rsidP="006E6D77">
      <w:pPr>
        <w:rPr>
          <w:rFonts w:ascii="Open Sans" w:eastAsia="Calibri" w:hAnsi="Open Sans" w:cs="Open Sans"/>
          <w:sz w:val="20"/>
          <w:szCs w:val="20"/>
          <w:lang w:bidi="en-US"/>
        </w:rPr>
      </w:pPr>
    </w:p>
    <w:p w14:paraId="2D805AA9" w14:textId="77777777" w:rsidR="006E6D77" w:rsidRPr="007577C8" w:rsidRDefault="006E6D77" w:rsidP="006E6D77">
      <w:pPr>
        <w:rPr>
          <w:rFonts w:ascii="Open Sans" w:eastAsia="Calibri" w:hAnsi="Open Sans" w:cs="Open Sans"/>
          <w:b/>
          <w:bCs/>
          <w:sz w:val="20"/>
          <w:szCs w:val="20"/>
          <w:lang w:bidi="en-US"/>
        </w:rPr>
      </w:pPr>
      <w:r w:rsidRPr="007577C8">
        <w:rPr>
          <w:rFonts w:ascii="Open Sans" w:eastAsia="Calibri" w:hAnsi="Open Sans" w:cs="Open Sans"/>
          <w:b/>
          <w:bCs/>
          <w:sz w:val="20"/>
          <w:szCs w:val="20"/>
          <w:lang w:bidi="en-US"/>
        </w:rPr>
        <w:t>Welcome Day Orientation</w:t>
      </w:r>
    </w:p>
    <w:p w14:paraId="3022DC8A"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Welcome Day is an in-person orientation for new staff employees at the UW. Topics</w:t>
      </w:r>
    </w:p>
    <w:p w14:paraId="44735720" w14:textId="77777777" w:rsidR="006E6D77"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 xml:space="preserve">discussed include the University’s mission, organizational structure, public employee ethics and responsibilities, and the many benefits and amenities available to UW employees. </w:t>
      </w:r>
      <w:r w:rsidRPr="007577C8">
        <w:rPr>
          <w:rFonts w:ascii="Open Sans" w:eastAsia="Calibri" w:hAnsi="Open Sans" w:cs="Open Sans"/>
          <w:b/>
          <w:bCs/>
          <w:i/>
          <w:sz w:val="20"/>
          <w:szCs w:val="20"/>
          <w:lang w:bidi="en-US"/>
        </w:rPr>
        <w:t>Since most benefits enrollment deadlines occur within the first 31 days of employment, you are strongly encouraged to participate in a Welcome Day during the first few weeks of your employment</w:t>
      </w:r>
      <w:r w:rsidRPr="007577C8">
        <w:rPr>
          <w:rFonts w:ascii="Open Sans" w:eastAsia="Calibri" w:hAnsi="Open Sans" w:cs="Open Sans"/>
          <w:i/>
          <w:sz w:val="20"/>
          <w:szCs w:val="20"/>
          <w:lang w:bidi="en-US"/>
        </w:rPr>
        <w:t xml:space="preserve">. </w:t>
      </w:r>
      <w:r w:rsidRPr="007577C8">
        <w:rPr>
          <w:rFonts w:ascii="Open Sans" w:eastAsia="Calibri" w:hAnsi="Open Sans" w:cs="Open Sans"/>
          <w:iCs/>
          <w:sz w:val="20"/>
          <w:szCs w:val="20"/>
          <w:lang w:bidi="en-US"/>
        </w:rPr>
        <w:t xml:space="preserve">To register for Welcome Day, </w:t>
      </w:r>
      <w:r w:rsidRPr="007577C8">
        <w:rPr>
          <w:rFonts w:ascii="Open Sans" w:eastAsia="Calibri" w:hAnsi="Open Sans" w:cs="Open Sans"/>
          <w:sz w:val="20"/>
          <w:szCs w:val="20"/>
          <w:lang w:bidi="en-US"/>
        </w:rPr>
        <w:t xml:space="preserve">please visit this online </w:t>
      </w:r>
      <w:hyperlink r:id="rId13">
        <w:r w:rsidRPr="007577C8">
          <w:rPr>
            <w:rFonts w:ascii="Open Sans" w:eastAsia="Calibri" w:hAnsi="Open Sans" w:cs="Open Sans"/>
            <w:color w:val="0000FF"/>
            <w:sz w:val="20"/>
            <w:szCs w:val="20"/>
            <w:u w:val="single" w:color="0000FF"/>
            <w:lang w:bidi="en-US"/>
          </w:rPr>
          <w:t>Welcome Day registration site</w:t>
        </w:r>
      </w:hyperlink>
      <w:r w:rsidRPr="007577C8">
        <w:rPr>
          <w:rFonts w:ascii="Open Sans" w:eastAsia="Calibri" w:hAnsi="Open Sans" w:cs="Open Sans"/>
          <w:sz w:val="20"/>
          <w:szCs w:val="20"/>
          <w:lang w:bidi="en-US"/>
        </w:rPr>
        <w:t>. Welcome Day is also held virtually as a self-paced, online course with videos and interactive components.</w:t>
      </w:r>
    </w:p>
    <w:p w14:paraId="17E23AEC" w14:textId="77777777" w:rsidR="006E6D77" w:rsidRDefault="006E6D77" w:rsidP="006E6D77">
      <w:pPr>
        <w:rPr>
          <w:rFonts w:ascii="Open Sans" w:eastAsia="Calibri" w:hAnsi="Open Sans" w:cs="Open Sans"/>
          <w:sz w:val="20"/>
          <w:szCs w:val="20"/>
          <w:lang w:bidi="en-US"/>
        </w:rPr>
      </w:pPr>
    </w:p>
    <w:p w14:paraId="5CFB3079" w14:textId="77777777" w:rsidR="006E6D77" w:rsidRPr="007577C8" w:rsidRDefault="006E6D77" w:rsidP="006E6D77">
      <w:pPr>
        <w:rPr>
          <w:rFonts w:ascii="Open Sans" w:eastAsia="Calibri" w:hAnsi="Open Sans" w:cs="Open Sans"/>
          <w:b/>
          <w:bCs/>
          <w:sz w:val="20"/>
          <w:szCs w:val="20"/>
          <w:lang w:bidi="en-US"/>
        </w:rPr>
      </w:pPr>
      <w:r w:rsidRPr="007577C8">
        <w:rPr>
          <w:rFonts w:ascii="Open Sans" w:eastAsia="Calibri" w:hAnsi="Open Sans" w:cs="Open Sans"/>
          <w:b/>
          <w:bCs/>
          <w:sz w:val="20"/>
          <w:szCs w:val="20"/>
          <w:lang w:bidi="en-US"/>
        </w:rPr>
        <w:t>Workday</w:t>
      </w:r>
    </w:p>
    <w:p w14:paraId="2B7F6966"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lastRenderedPageBreak/>
        <w:t>Workday is UW’s cloud-based HR/payroll system and is where you will find your salary and position information; make changes to benefits, tax deductions, and personal information (e.g., home address and emergency contacts); and enter time off requests.</w:t>
      </w:r>
    </w:p>
    <w:p w14:paraId="51FB46EB" w14:textId="77777777" w:rsidR="006E6D77" w:rsidRPr="007577C8" w:rsidRDefault="006E6D77" w:rsidP="006E6D77">
      <w:pPr>
        <w:rPr>
          <w:rFonts w:ascii="Open Sans" w:eastAsia="Calibri" w:hAnsi="Open Sans" w:cs="Open Sans"/>
          <w:sz w:val="20"/>
          <w:szCs w:val="20"/>
          <w:lang w:bidi="en-US"/>
        </w:rPr>
      </w:pPr>
    </w:p>
    <w:p w14:paraId="2FDC8F8C" w14:textId="77777777" w:rsidR="006E6D77" w:rsidRDefault="006E6D77" w:rsidP="006E6D77">
      <w:pPr>
        <w:rPr>
          <w:rFonts w:ascii="Open Sans" w:eastAsia="Calibri" w:hAnsi="Open Sans" w:cs="Open Sans"/>
          <w:sz w:val="20"/>
          <w:szCs w:val="20"/>
          <w:lang w:bidi="en-US"/>
        </w:rPr>
      </w:pPr>
      <w:r w:rsidRPr="007577C8">
        <w:rPr>
          <w:rFonts w:ascii="Open Sans" w:eastAsia="Calibri" w:hAnsi="Open Sans" w:cs="Open Sans"/>
          <w:sz w:val="20"/>
          <w:szCs w:val="20"/>
          <w:lang w:bidi="en-US"/>
        </w:rPr>
        <w:t xml:space="preserve">The Integrated Service Center (ISC) is UW’s central source for information about Workday, HR, benefits, and payroll transactional support. The ISC is available to assist you as an employee with your HR/payroll needs and questions through the ISC’s web site: </w:t>
      </w:r>
      <w:hyperlink r:id="rId14">
        <w:r w:rsidRPr="007577C8">
          <w:rPr>
            <w:rFonts w:ascii="Open Sans" w:eastAsia="Calibri" w:hAnsi="Open Sans" w:cs="Open Sans"/>
            <w:color w:val="0000FF"/>
            <w:sz w:val="20"/>
            <w:szCs w:val="20"/>
            <w:u w:val="single" w:color="0000FF"/>
            <w:lang w:bidi="en-US"/>
          </w:rPr>
          <w:t>www.isc.uw.edu</w:t>
        </w:r>
        <w:r w:rsidRPr="007577C8">
          <w:rPr>
            <w:rFonts w:ascii="Open Sans" w:eastAsia="Calibri" w:hAnsi="Open Sans" w:cs="Open Sans"/>
            <w:sz w:val="20"/>
            <w:szCs w:val="20"/>
            <w:lang w:bidi="en-US"/>
          </w:rPr>
          <w:t xml:space="preserve">, </w:t>
        </w:r>
      </w:hyperlink>
      <w:r w:rsidRPr="007577C8">
        <w:rPr>
          <w:rFonts w:ascii="Open Sans" w:eastAsia="Calibri" w:hAnsi="Open Sans" w:cs="Open Sans"/>
          <w:sz w:val="20"/>
          <w:szCs w:val="20"/>
          <w:lang w:bidi="en-US"/>
        </w:rPr>
        <w:t xml:space="preserve">phone: 206-543- 8000, and help email: </w:t>
      </w:r>
      <w:hyperlink r:id="rId15">
        <w:r w:rsidRPr="007577C8">
          <w:rPr>
            <w:rFonts w:ascii="Open Sans" w:eastAsia="Calibri" w:hAnsi="Open Sans" w:cs="Open Sans"/>
            <w:color w:val="0000FF"/>
            <w:sz w:val="20"/>
            <w:szCs w:val="20"/>
            <w:u w:val="single" w:color="0000FF"/>
            <w:lang w:bidi="en-US"/>
          </w:rPr>
          <w:t>ischelp@uw.edu</w:t>
        </w:r>
        <w:r w:rsidRPr="007577C8">
          <w:rPr>
            <w:rFonts w:ascii="Open Sans" w:eastAsia="Calibri" w:hAnsi="Open Sans" w:cs="Open Sans"/>
            <w:sz w:val="20"/>
            <w:szCs w:val="20"/>
            <w:lang w:bidi="en-US"/>
          </w:rPr>
          <w:t xml:space="preserve">. </w:t>
        </w:r>
      </w:hyperlink>
      <w:r w:rsidRPr="007577C8">
        <w:rPr>
          <w:rFonts w:ascii="Open Sans" w:eastAsia="Calibri" w:hAnsi="Open Sans" w:cs="Open Sans"/>
          <w:sz w:val="20"/>
          <w:szCs w:val="20"/>
          <w:lang w:bidi="en-US"/>
        </w:rPr>
        <w:t>There are training videos available on the ISC’s web site to assist you in learning how to complete certain tasks in Workday. You may review those at your convenience.</w:t>
      </w:r>
    </w:p>
    <w:p w14:paraId="0D21E91C" w14:textId="77777777" w:rsidR="006E6D77" w:rsidRDefault="006E6D77" w:rsidP="006E6D77">
      <w:pPr>
        <w:rPr>
          <w:rFonts w:ascii="Open Sans" w:eastAsia="Calibri" w:hAnsi="Open Sans" w:cs="Open Sans"/>
          <w:b/>
          <w:bCs/>
          <w:sz w:val="20"/>
          <w:szCs w:val="20"/>
          <w:lang w:bidi="en-US"/>
        </w:rPr>
      </w:pPr>
    </w:p>
    <w:p w14:paraId="3B7BB019" w14:textId="201CD4F1" w:rsidR="006E6D77" w:rsidRPr="007577C8" w:rsidRDefault="006E6D77" w:rsidP="006E6D77">
      <w:pPr>
        <w:rPr>
          <w:rFonts w:ascii="Open Sans" w:eastAsia="Calibri" w:hAnsi="Open Sans" w:cs="Open Sans"/>
          <w:b/>
          <w:bCs/>
          <w:sz w:val="20"/>
          <w:szCs w:val="20"/>
          <w:lang w:bidi="en-US"/>
        </w:rPr>
      </w:pPr>
      <w:r w:rsidRPr="007577C8">
        <w:rPr>
          <w:rFonts w:ascii="Open Sans" w:eastAsia="Calibri" w:hAnsi="Open Sans" w:cs="Open Sans"/>
          <w:b/>
          <w:bCs/>
          <w:sz w:val="20"/>
          <w:szCs w:val="20"/>
          <w:lang w:bidi="en-US"/>
        </w:rPr>
        <w:t>Required Training</w:t>
      </w:r>
    </w:p>
    <w:p w14:paraId="131F7871" w14:textId="77777777" w:rsidR="006E6D77" w:rsidRPr="007577C8" w:rsidRDefault="006E6D77" w:rsidP="006E6D77">
      <w:pPr>
        <w:rPr>
          <w:rFonts w:ascii="Open Sans" w:eastAsia="Calibri" w:hAnsi="Open Sans" w:cs="Open Sans"/>
          <w:sz w:val="20"/>
          <w:szCs w:val="20"/>
          <w:lang w:bidi="en-US"/>
        </w:rPr>
      </w:pPr>
      <w:r w:rsidRPr="007577C8">
        <w:rPr>
          <w:rFonts w:ascii="Open Sans" w:eastAsia="Calibri" w:hAnsi="Open Sans" w:cs="Open Sans"/>
          <w:color w:val="3C3C3C"/>
          <w:sz w:val="20"/>
          <w:szCs w:val="20"/>
          <w:lang w:bidi="en-US"/>
        </w:rPr>
        <w:t>If you have not yet completed the following trainings in any previous employment at UW, you are required to complete them as part of your onboarding for this position:</w:t>
      </w:r>
    </w:p>
    <w:bookmarkStart w:id="0" w:name="_Hlk152163511"/>
    <w:p w14:paraId="395C33DC" w14:textId="77777777" w:rsidR="006E6D77" w:rsidRPr="00CE4676" w:rsidRDefault="006E6D77" w:rsidP="006E6D77">
      <w:pPr>
        <w:numPr>
          <w:ilvl w:val="0"/>
          <w:numId w:val="1"/>
        </w:numPr>
        <w:rPr>
          <w:rFonts w:ascii="Open Sans" w:eastAsia="Calibri" w:hAnsi="Open Sans" w:cs="Open Sans"/>
          <w:color w:val="3C3C3C"/>
          <w:sz w:val="20"/>
          <w:szCs w:val="20"/>
          <w:lang w:bidi="en-US"/>
        </w:rPr>
      </w:pPr>
      <w:r>
        <w:rPr>
          <w:rFonts w:ascii="Open Sans" w:eastAsia="Calibri" w:hAnsi="Open Sans" w:cs="Open Sans"/>
          <w:color w:val="3C3C3C"/>
          <w:sz w:val="20"/>
          <w:szCs w:val="20"/>
          <w:lang w:bidi="en-US"/>
        </w:rPr>
        <w:fldChar w:fldCharType="begin"/>
      </w:r>
      <w:r>
        <w:rPr>
          <w:rFonts w:ascii="Open Sans" w:eastAsia="Calibri" w:hAnsi="Open Sans" w:cs="Open Sans"/>
          <w:color w:val="3C3C3C"/>
          <w:sz w:val="20"/>
          <w:szCs w:val="20"/>
          <w:lang w:bidi="en-US"/>
        </w:rPr>
        <w:instrText>HYPERLINK "https://hr.uw.edu/talent/onboarding/required-employee-training"</w:instrText>
      </w:r>
      <w:r>
        <w:rPr>
          <w:rFonts w:ascii="Open Sans" w:eastAsia="Calibri" w:hAnsi="Open Sans" w:cs="Open Sans"/>
          <w:color w:val="3C3C3C"/>
          <w:sz w:val="20"/>
          <w:szCs w:val="20"/>
          <w:lang w:bidi="en-US"/>
        </w:rPr>
      </w:r>
      <w:r>
        <w:rPr>
          <w:rFonts w:ascii="Open Sans" w:eastAsia="Calibri" w:hAnsi="Open Sans" w:cs="Open Sans"/>
          <w:color w:val="3C3C3C"/>
          <w:sz w:val="20"/>
          <w:szCs w:val="20"/>
          <w:lang w:bidi="en-US"/>
        </w:rPr>
        <w:fldChar w:fldCharType="separate"/>
      </w:r>
      <w:bookmarkEnd w:id="0"/>
      <w:r>
        <w:rPr>
          <w:rStyle w:val="Hyperlink"/>
          <w:rFonts w:ascii="Open Sans" w:eastAsia="Calibri" w:hAnsi="Open Sans" w:cs="Open Sans"/>
          <w:sz w:val="20"/>
          <w:szCs w:val="20"/>
          <w:lang w:bidi="en-US"/>
        </w:rPr>
        <w:t>Husky Prevention &amp; Response (Title X)</w:t>
      </w:r>
      <w:r>
        <w:rPr>
          <w:rFonts w:ascii="Open Sans" w:eastAsia="Calibri" w:hAnsi="Open Sans" w:cs="Open Sans"/>
          <w:color w:val="3C3C3C"/>
          <w:sz w:val="20"/>
          <w:szCs w:val="20"/>
          <w:lang w:bidi="en-US"/>
        </w:rPr>
        <w:fldChar w:fldCharType="end"/>
      </w:r>
      <w:r>
        <w:rPr>
          <w:rFonts w:ascii="Open Sans" w:eastAsia="Calibri" w:hAnsi="Open Sans" w:cs="Open Sans"/>
          <w:color w:val="3C3C3C"/>
          <w:sz w:val="20"/>
          <w:szCs w:val="20"/>
          <w:lang w:bidi="en-US"/>
        </w:rPr>
        <w:t xml:space="preserve"> to learn about prevention and response to sex and gender-based violence and harassment. </w:t>
      </w:r>
      <w:r w:rsidRPr="00CE4676">
        <w:rPr>
          <w:rFonts w:ascii="Open Sans" w:eastAsia="Calibri" w:hAnsi="Open Sans" w:cs="Open Sans"/>
          <w:color w:val="3C3C3C"/>
          <w:sz w:val="20"/>
          <w:szCs w:val="20"/>
          <w:lang w:bidi="en-US"/>
        </w:rPr>
        <w:t xml:space="preserve">Please complete this training and email your supervisor with confirmation that you have done so within </w:t>
      </w:r>
      <w:r w:rsidRPr="00CE4676">
        <w:rPr>
          <w:rFonts w:ascii="Open Sans" w:eastAsia="Calibri" w:hAnsi="Open Sans" w:cs="Open Sans"/>
          <w:b/>
          <w:bCs/>
          <w:color w:val="3C3C3C"/>
          <w:sz w:val="20"/>
          <w:szCs w:val="20"/>
          <w:lang w:bidi="en-US"/>
        </w:rPr>
        <w:t>30 days</w:t>
      </w:r>
      <w:r w:rsidRPr="00CE4676">
        <w:rPr>
          <w:rFonts w:ascii="Open Sans" w:eastAsia="Calibri" w:hAnsi="Open Sans" w:cs="Open Sans"/>
          <w:color w:val="3C3C3C"/>
          <w:sz w:val="20"/>
          <w:szCs w:val="20"/>
          <w:lang w:bidi="en-US"/>
        </w:rPr>
        <w:t xml:space="preserve"> of</w:t>
      </w:r>
      <w:r>
        <w:rPr>
          <w:rFonts w:ascii="Open Sans" w:eastAsia="Calibri" w:hAnsi="Open Sans" w:cs="Open Sans"/>
          <w:color w:val="3C3C3C"/>
          <w:sz w:val="20"/>
          <w:szCs w:val="20"/>
          <w:lang w:bidi="en-US"/>
        </w:rPr>
        <w:t xml:space="preserve"> your </w:t>
      </w:r>
      <w:r w:rsidRPr="00CE4676">
        <w:rPr>
          <w:rFonts w:ascii="Open Sans" w:eastAsia="Calibri" w:hAnsi="Open Sans" w:cs="Open Sans"/>
          <w:color w:val="3C3C3C"/>
          <w:sz w:val="20"/>
          <w:szCs w:val="20"/>
          <w:lang w:bidi="en-US"/>
        </w:rPr>
        <w:t>start date.</w:t>
      </w:r>
    </w:p>
    <w:p w14:paraId="213E4A3A" w14:textId="77777777" w:rsidR="006E6D77" w:rsidRPr="007577C8" w:rsidRDefault="00000000" w:rsidP="006E6D77">
      <w:pPr>
        <w:numPr>
          <w:ilvl w:val="0"/>
          <w:numId w:val="1"/>
        </w:numPr>
        <w:rPr>
          <w:rFonts w:ascii="Open Sans" w:eastAsia="Calibri" w:hAnsi="Open Sans" w:cs="Open Sans"/>
          <w:color w:val="3C3C3C"/>
          <w:sz w:val="20"/>
          <w:szCs w:val="20"/>
          <w:lang w:bidi="en-US"/>
        </w:rPr>
      </w:pPr>
      <w:hyperlink r:id="rId16" w:history="1">
        <w:r w:rsidR="006E6D77">
          <w:rPr>
            <w:rStyle w:val="Hyperlink"/>
            <w:rFonts w:ascii="Open Sans" w:eastAsia="Calibri" w:hAnsi="Open Sans" w:cs="Open Sans"/>
            <w:sz w:val="20"/>
            <w:szCs w:val="20"/>
            <w:lang w:bidi="en-US"/>
          </w:rPr>
          <w:t>Violence Prevention &amp; Response Training</w:t>
        </w:r>
      </w:hyperlink>
      <w:r w:rsidR="006E6D77">
        <w:rPr>
          <w:rFonts w:ascii="Open Sans" w:eastAsia="Calibri" w:hAnsi="Open Sans" w:cs="Open Sans"/>
          <w:sz w:val="20"/>
          <w:szCs w:val="20"/>
          <w:lang w:bidi="en-US"/>
        </w:rPr>
        <w:t xml:space="preserve"> to learn about how to recognize concerning behaviors, respond, and prevent violence in the workplace. </w:t>
      </w:r>
    </w:p>
    <w:p w14:paraId="6DB25B99" w14:textId="77777777" w:rsidR="006E6D77" w:rsidRPr="007577C8" w:rsidRDefault="00000000" w:rsidP="006E6D77">
      <w:pPr>
        <w:numPr>
          <w:ilvl w:val="0"/>
          <w:numId w:val="1"/>
        </w:numPr>
        <w:rPr>
          <w:rFonts w:ascii="Open Sans" w:eastAsia="Calibri" w:hAnsi="Open Sans" w:cs="Open Sans"/>
          <w:color w:val="3C3C3C"/>
          <w:sz w:val="20"/>
          <w:szCs w:val="20"/>
          <w:lang w:bidi="en-US"/>
        </w:rPr>
      </w:pPr>
      <w:hyperlink r:id="rId17" w:history="1">
        <w:r w:rsidR="006E6D77">
          <w:rPr>
            <w:rStyle w:val="Hyperlink"/>
            <w:rFonts w:ascii="Open Sans" w:eastAsia="Calibri" w:hAnsi="Open Sans" w:cs="Open Sans"/>
            <w:sz w:val="20"/>
            <w:szCs w:val="20"/>
            <w:lang w:bidi="en-US"/>
          </w:rPr>
          <w:t>Reporting Suspected Child Abuse</w:t>
        </w:r>
      </w:hyperlink>
      <w:r w:rsidR="006E6D77">
        <w:rPr>
          <w:rFonts w:ascii="Open Sans" w:eastAsia="Calibri" w:hAnsi="Open Sans" w:cs="Open Sans"/>
          <w:color w:val="3C3C3C"/>
          <w:sz w:val="20"/>
          <w:szCs w:val="20"/>
          <w:lang w:bidi="en-US"/>
        </w:rPr>
        <w:t xml:space="preserve"> </w:t>
      </w:r>
      <w:r w:rsidR="006E6D77" w:rsidRPr="007577C8">
        <w:rPr>
          <w:rFonts w:ascii="Open Sans" w:eastAsia="Calibri" w:hAnsi="Open Sans" w:cs="Open Sans"/>
          <w:color w:val="3C3C3C"/>
          <w:sz w:val="20"/>
          <w:szCs w:val="20"/>
          <w:lang w:bidi="en-US"/>
        </w:rPr>
        <w:t xml:space="preserve">to learn about their mandated reporting responsibilities. To successfully complete the training, employees must correctly answer a series of quiz questions. Please complete this training and email your supervisors with confirmation that you have done so within </w:t>
      </w:r>
      <w:r w:rsidR="006E6D77" w:rsidRPr="00310499">
        <w:rPr>
          <w:rFonts w:ascii="Open Sans" w:eastAsia="Calibri" w:hAnsi="Open Sans" w:cs="Open Sans"/>
          <w:b/>
          <w:bCs/>
          <w:color w:val="3C3C3C"/>
          <w:sz w:val="20"/>
          <w:szCs w:val="20"/>
          <w:lang w:bidi="en-US"/>
        </w:rPr>
        <w:t>30 days</w:t>
      </w:r>
      <w:r w:rsidR="006E6D77" w:rsidRPr="007577C8">
        <w:rPr>
          <w:rFonts w:ascii="Open Sans" w:eastAsia="Calibri" w:hAnsi="Open Sans" w:cs="Open Sans"/>
          <w:color w:val="3C3C3C"/>
          <w:sz w:val="20"/>
          <w:szCs w:val="20"/>
          <w:lang w:bidi="en-US"/>
        </w:rPr>
        <w:t xml:space="preserve"> of your start</w:t>
      </w:r>
      <w:r w:rsidR="006E6D77" w:rsidRPr="007577C8">
        <w:rPr>
          <w:rFonts w:ascii="Open Sans" w:eastAsia="Calibri" w:hAnsi="Open Sans" w:cs="Open Sans"/>
          <w:color w:val="3C3C3C"/>
          <w:spacing w:val="-17"/>
          <w:sz w:val="20"/>
          <w:szCs w:val="20"/>
          <w:lang w:bidi="en-US"/>
        </w:rPr>
        <w:t xml:space="preserve"> </w:t>
      </w:r>
      <w:r w:rsidR="006E6D77" w:rsidRPr="007577C8">
        <w:rPr>
          <w:rFonts w:ascii="Open Sans" w:eastAsia="Calibri" w:hAnsi="Open Sans" w:cs="Open Sans"/>
          <w:color w:val="3C3C3C"/>
          <w:sz w:val="20"/>
          <w:szCs w:val="20"/>
          <w:lang w:bidi="en-US"/>
        </w:rPr>
        <w:t>date.</w:t>
      </w:r>
    </w:p>
    <w:p w14:paraId="6E70F630" w14:textId="77777777" w:rsidR="006E6D77" w:rsidRDefault="00000000" w:rsidP="006E6D77">
      <w:pPr>
        <w:numPr>
          <w:ilvl w:val="0"/>
          <w:numId w:val="1"/>
        </w:numPr>
        <w:rPr>
          <w:rFonts w:ascii="Open Sans" w:eastAsia="Calibri" w:hAnsi="Open Sans" w:cs="Open Sans"/>
          <w:sz w:val="20"/>
          <w:szCs w:val="20"/>
          <w:lang w:bidi="en-US"/>
        </w:rPr>
      </w:pPr>
      <w:hyperlink r:id="rId18" w:history="1">
        <w:r w:rsidR="006E6D77">
          <w:rPr>
            <w:rStyle w:val="Hyperlink"/>
            <w:rFonts w:ascii="Open Sans" w:eastAsia="Calibri" w:hAnsi="Open Sans" w:cs="Open Sans"/>
            <w:sz w:val="20"/>
            <w:szCs w:val="20"/>
            <w:lang w:bidi="en-US"/>
          </w:rPr>
          <w:t>Asbestos Awareness</w:t>
        </w:r>
      </w:hyperlink>
      <w:r w:rsidR="006E6D77">
        <w:rPr>
          <w:rFonts w:ascii="Open Sans" w:eastAsia="Calibri" w:hAnsi="Open Sans" w:cs="Open Sans"/>
          <w:sz w:val="20"/>
          <w:szCs w:val="20"/>
          <w:lang w:bidi="en-US"/>
        </w:rPr>
        <w:t xml:space="preserve"> </w:t>
      </w:r>
      <w:r w:rsidR="006E6D77" w:rsidRPr="007577C8">
        <w:rPr>
          <w:rFonts w:ascii="Open Sans" w:eastAsia="Calibri" w:hAnsi="Open Sans" w:cs="Open Sans"/>
          <w:sz w:val="20"/>
          <w:szCs w:val="20"/>
          <w:lang w:bidi="en-US"/>
        </w:rPr>
        <w:t xml:space="preserve">to complete the online 15-minute training within </w:t>
      </w:r>
      <w:r w:rsidR="006E6D77" w:rsidRPr="00310499">
        <w:rPr>
          <w:rFonts w:ascii="Open Sans" w:eastAsia="Calibri" w:hAnsi="Open Sans" w:cs="Open Sans"/>
          <w:b/>
          <w:bCs/>
          <w:sz w:val="20"/>
          <w:szCs w:val="20"/>
          <w:lang w:bidi="en-US"/>
        </w:rPr>
        <w:t>30 days</w:t>
      </w:r>
      <w:r w:rsidR="006E6D77" w:rsidRPr="007577C8">
        <w:rPr>
          <w:rFonts w:ascii="Open Sans" w:eastAsia="Calibri" w:hAnsi="Open Sans" w:cs="Open Sans"/>
          <w:spacing w:val="-36"/>
          <w:sz w:val="20"/>
          <w:szCs w:val="20"/>
          <w:lang w:bidi="en-US"/>
        </w:rPr>
        <w:t xml:space="preserve"> </w:t>
      </w:r>
      <w:r w:rsidR="006E6D77" w:rsidRPr="007577C8">
        <w:rPr>
          <w:rFonts w:ascii="Open Sans" w:eastAsia="Calibri" w:hAnsi="Open Sans" w:cs="Open Sans"/>
          <w:sz w:val="20"/>
          <w:szCs w:val="20"/>
          <w:lang w:bidi="en-US"/>
        </w:rPr>
        <w:t>of your start</w:t>
      </w:r>
      <w:r w:rsidR="006E6D77" w:rsidRPr="007577C8">
        <w:rPr>
          <w:rFonts w:ascii="Open Sans" w:eastAsia="Calibri" w:hAnsi="Open Sans" w:cs="Open Sans"/>
          <w:spacing w:val="-7"/>
          <w:sz w:val="20"/>
          <w:szCs w:val="20"/>
          <w:lang w:bidi="en-US"/>
        </w:rPr>
        <w:t xml:space="preserve"> </w:t>
      </w:r>
      <w:r w:rsidR="006E6D77" w:rsidRPr="007577C8">
        <w:rPr>
          <w:rFonts w:ascii="Open Sans" w:eastAsia="Calibri" w:hAnsi="Open Sans" w:cs="Open Sans"/>
          <w:sz w:val="20"/>
          <w:szCs w:val="20"/>
          <w:lang w:bidi="en-US"/>
        </w:rPr>
        <w:t>date.</w:t>
      </w:r>
    </w:p>
    <w:p w14:paraId="7EA18825" w14:textId="77777777" w:rsidR="006E6D77" w:rsidRDefault="00000000" w:rsidP="006E6D77">
      <w:pPr>
        <w:numPr>
          <w:ilvl w:val="0"/>
          <w:numId w:val="1"/>
        </w:numPr>
        <w:rPr>
          <w:rFonts w:ascii="Open Sans" w:eastAsia="Calibri" w:hAnsi="Open Sans" w:cs="Open Sans"/>
          <w:sz w:val="20"/>
          <w:szCs w:val="20"/>
          <w:lang w:bidi="en-US"/>
        </w:rPr>
      </w:pPr>
      <w:hyperlink r:id="rId19" w:history="1">
        <w:r w:rsidR="006E6D77" w:rsidRPr="00310499">
          <w:rPr>
            <w:rStyle w:val="Hyperlink"/>
            <w:rFonts w:ascii="Open Sans" w:eastAsia="Calibri" w:hAnsi="Open Sans" w:cs="Open Sans"/>
            <w:sz w:val="20"/>
            <w:szCs w:val="20"/>
            <w:lang w:bidi="en-US"/>
          </w:rPr>
          <w:t>COVID-19 Safety Training: Back to the Workplace</w:t>
        </w:r>
      </w:hyperlink>
    </w:p>
    <w:p w14:paraId="15F0E543" w14:textId="77777777" w:rsidR="006E6D77" w:rsidRPr="007577C8" w:rsidRDefault="00000000" w:rsidP="006E6D77">
      <w:pPr>
        <w:numPr>
          <w:ilvl w:val="0"/>
          <w:numId w:val="1"/>
        </w:numPr>
        <w:rPr>
          <w:rFonts w:ascii="Open Sans" w:eastAsia="Calibri" w:hAnsi="Open Sans" w:cs="Open Sans"/>
          <w:sz w:val="20"/>
          <w:szCs w:val="20"/>
          <w:lang w:bidi="en-US"/>
        </w:rPr>
      </w:pPr>
      <w:hyperlink r:id="rId20" w:history="1">
        <w:r w:rsidR="006E6D77">
          <w:rPr>
            <w:rStyle w:val="Hyperlink"/>
            <w:rFonts w:ascii="Open Sans" w:eastAsia="Calibri" w:hAnsi="Open Sans" w:cs="Open Sans"/>
            <w:sz w:val="20"/>
            <w:szCs w:val="20"/>
            <w:lang w:bidi="en-US"/>
          </w:rPr>
          <w:t>Cultivating Community at UW: Anit-Racism and DEI&amp;B Training</w:t>
        </w:r>
      </w:hyperlink>
      <w:r w:rsidR="006E6D77">
        <w:rPr>
          <w:rFonts w:ascii="Open Sans" w:eastAsia="Calibri" w:hAnsi="Open Sans" w:cs="Open Sans"/>
          <w:sz w:val="20"/>
          <w:szCs w:val="20"/>
          <w:lang w:bidi="en-US"/>
        </w:rPr>
        <w:t xml:space="preserve"> to learn about a range of topics relevant to diversity, equity, inclusion, and belonging.  </w:t>
      </w:r>
    </w:p>
    <w:p w14:paraId="5597EB85" w14:textId="77777777" w:rsidR="006E6D77" w:rsidRDefault="006E6D77" w:rsidP="006E6D77">
      <w:pPr>
        <w:rPr>
          <w:rFonts w:ascii="Open Sans" w:eastAsia="Calibri" w:hAnsi="Open Sans" w:cs="Open Sans"/>
          <w:sz w:val="20"/>
          <w:szCs w:val="20"/>
          <w:lang w:bidi="en-US"/>
        </w:rPr>
      </w:pPr>
      <w:r>
        <w:rPr>
          <w:rFonts w:ascii="Open Sans" w:eastAsia="Calibri" w:hAnsi="Open Sans" w:cs="Open Sans"/>
          <w:sz w:val="20"/>
          <w:szCs w:val="20"/>
          <w:lang w:bidi="en-US"/>
        </w:rPr>
        <w:t xml:space="preserve"> </w:t>
      </w:r>
    </w:p>
    <w:p w14:paraId="40331F4A" w14:textId="77777777" w:rsidR="006E6D77" w:rsidRPr="00310499" w:rsidRDefault="006E6D77" w:rsidP="006E6D77">
      <w:pPr>
        <w:rPr>
          <w:rFonts w:ascii="Open Sans" w:eastAsia="Calibri" w:hAnsi="Open Sans" w:cs="Open Sans"/>
          <w:b/>
          <w:bCs/>
          <w:sz w:val="20"/>
          <w:szCs w:val="20"/>
          <w:lang w:bidi="en-US"/>
        </w:rPr>
      </w:pPr>
      <w:r w:rsidRPr="00310499">
        <w:rPr>
          <w:rFonts w:ascii="Open Sans" w:eastAsia="Calibri" w:hAnsi="Open Sans" w:cs="Open Sans"/>
          <w:b/>
          <w:bCs/>
          <w:sz w:val="20"/>
          <w:szCs w:val="20"/>
          <w:lang w:bidi="en-US"/>
        </w:rPr>
        <w:t>Getting to Work</w:t>
      </w:r>
    </w:p>
    <w:p w14:paraId="044428C9" w14:textId="77777777" w:rsidR="006E6D77" w:rsidRPr="00310499" w:rsidRDefault="006E6D77" w:rsidP="006E6D77">
      <w:pPr>
        <w:rPr>
          <w:rFonts w:ascii="Open Sans" w:eastAsia="Calibri" w:hAnsi="Open Sans" w:cs="Open Sans"/>
          <w:sz w:val="20"/>
          <w:szCs w:val="20"/>
          <w:lang w:bidi="en-US"/>
        </w:rPr>
      </w:pPr>
      <w:r w:rsidRPr="00310499">
        <w:rPr>
          <w:rFonts w:ascii="Open Sans" w:eastAsia="Calibri" w:hAnsi="Open Sans" w:cs="Open Sans"/>
          <w:sz w:val="20"/>
          <w:szCs w:val="20"/>
          <w:lang w:bidi="en-US"/>
        </w:rPr>
        <w:t xml:space="preserve">There are many ways to get to work: you can take public transportation (bus or train), bike, walk, drive alone, carpool with a colleague, or join the </w:t>
      </w:r>
      <w:proofErr w:type="spellStart"/>
      <w:r w:rsidRPr="00310499">
        <w:rPr>
          <w:rFonts w:ascii="Open Sans" w:eastAsia="Calibri" w:hAnsi="Open Sans" w:cs="Open Sans"/>
          <w:sz w:val="20"/>
          <w:szCs w:val="20"/>
          <w:lang w:bidi="en-US"/>
        </w:rPr>
        <w:t>Flexcar</w:t>
      </w:r>
      <w:proofErr w:type="spellEnd"/>
      <w:r w:rsidRPr="00310499">
        <w:rPr>
          <w:rFonts w:ascii="Open Sans" w:eastAsia="Calibri" w:hAnsi="Open Sans" w:cs="Open Sans"/>
          <w:sz w:val="20"/>
          <w:szCs w:val="20"/>
          <w:lang w:bidi="en-US"/>
        </w:rPr>
        <w:t xml:space="preserve"> car-sharing program. Because campus parking is limited and costly, and to reduce our impact on local traffic and the environment, UW Administration encourages you to seek alternatives to driving alone. Effective July 1, 2022, all personnel who are paid by the University of Washington are now eligible for a fully subsidized U- PASS. The U-PASS provides employees with unlimited rides on regional buses, commuter trains, light rail, and water taxis as well as full fare coverage on vanpools. For more information on transportation options, please see the </w:t>
      </w:r>
      <w:hyperlink r:id="rId21">
        <w:r w:rsidRPr="00310499">
          <w:rPr>
            <w:rFonts w:ascii="Open Sans" w:eastAsia="Calibri" w:hAnsi="Open Sans" w:cs="Open Sans"/>
            <w:color w:val="0000FF"/>
            <w:sz w:val="20"/>
            <w:szCs w:val="20"/>
            <w:u w:val="single" w:color="0000FF"/>
            <w:lang w:bidi="en-US"/>
          </w:rPr>
          <w:t>Transportation Services website</w:t>
        </w:r>
        <w:r w:rsidRPr="00310499">
          <w:rPr>
            <w:rFonts w:ascii="Open Sans" w:eastAsia="Calibri" w:hAnsi="Open Sans" w:cs="Open Sans"/>
            <w:sz w:val="20"/>
            <w:szCs w:val="20"/>
            <w:lang w:bidi="en-US"/>
          </w:rPr>
          <w:t>.</w:t>
        </w:r>
      </w:hyperlink>
    </w:p>
    <w:p w14:paraId="45DD64C3" w14:textId="77777777" w:rsidR="006E6D77" w:rsidRPr="00310499" w:rsidRDefault="006E6D77" w:rsidP="006E6D77">
      <w:pPr>
        <w:rPr>
          <w:rFonts w:ascii="Open Sans" w:eastAsia="Calibri" w:hAnsi="Open Sans" w:cs="Open Sans"/>
          <w:sz w:val="20"/>
          <w:szCs w:val="20"/>
          <w:lang w:bidi="en-US"/>
        </w:rPr>
      </w:pPr>
    </w:p>
    <w:p w14:paraId="596F5A17" w14:textId="77777777" w:rsidR="006E6D77" w:rsidRPr="00793F0D" w:rsidRDefault="006E6D77" w:rsidP="006E6D77">
      <w:pPr>
        <w:rPr>
          <w:rFonts w:ascii="Open Sans" w:eastAsia="Calibri" w:hAnsi="Open Sans" w:cs="Open Sans"/>
          <w:b/>
          <w:bCs/>
          <w:sz w:val="20"/>
          <w:szCs w:val="20"/>
          <w:lang w:bidi="en-US"/>
        </w:rPr>
      </w:pPr>
      <w:r w:rsidRPr="00793F0D">
        <w:rPr>
          <w:rFonts w:ascii="Open Sans" w:eastAsia="Calibri" w:hAnsi="Open Sans" w:cs="Open Sans"/>
          <w:b/>
          <w:bCs/>
          <w:sz w:val="20"/>
          <w:szCs w:val="20"/>
          <w:lang w:bidi="en-US"/>
        </w:rPr>
        <w:t>Telework</w:t>
      </w:r>
    </w:p>
    <w:p w14:paraId="1FE0089D" w14:textId="77777777" w:rsidR="006E6D77" w:rsidRPr="00310499" w:rsidRDefault="006E6D77" w:rsidP="006E6D77">
      <w:pPr>
        <w:rPr>
          <w:rFonts w:ascii="Open Sans" w:eastAsia="Calibri" w:hAnsi="Open Sans" w:cs="Open Sans"/>
          <w:sz w:val="20"/>
          <w:szCs w:val="20"/>
          <w:lang w:bidi="en-US"/>
        </w:rPr>
      </w:pPr>
      <w:r w:rsidRPr="00310499">
        <w:rPr>
          <w:rFonts w:ascii="Open Sans" w:eastAsia="Calibri" w:hAnsi="Open Sans" w:cs="Open Sans"/>
          <w:sz w:val="20"/>
          <w:szCs w:val="20"/>
          <w:lang w:bidi="en-US"/>
        </w:rPr>
        <w:t xml:space="preserve">Employee requests to telework as </w:t>
      </w:r>
      <w:proofErr w:type="gramStart"/>
      <w:r>
        <w:rPr>
          <w:rFonts w:ascii="Open Sans" w:eastAsia="Calibri" w:hAnsi="Open Sans" w:cs="Open Sans"/>
          <w:sz w:val="20"/>
          <w:szCs w:val="20"/>
          <w:lang w:bidi="en-US"/>
        </w:rPr>
        <w:t xml:space="preserve">a </w:t>
      </w:r>
      <w:r w:rsidRPr="00310499">
        <w:rPr>
          <w:rFonts w:ascii="Open Sans" w:eastAsia="Calibri" w:hAnsi="Open Sans" w:cs="Open Sans"/>
          <w:sz w:val="20"/>
          <w:szCs w:val="20"/>
          <w:lang w:bidi="en-US"/>
        </w:rPr>
        <w:t>disability</w:t>
      </w:r>
      <w:proofErr w:type="gramEnd"/>
      <w:r w:rsidRPr="00310499">
        <w:rPr>
          <w:rFonts w:ascii="Open Sans" w:eastAsia="Calibri" w:hAnsi="Open Sans" w:cs="Open Sans"/>
          <w:sz w:val="20"/>
          <w:szCs w:val="20"/>
          <w:lang w:bidi="en-US"/>
        </w:rPr>
        <w:t xml:space="preserve"> accommodation are handled through the accommodation process. Employees are encouraged to discuss concerns about accommodation- related telework requests with their HR Consultant at </w:t>
      </w:r>
      <w:hyperlink r:id="rId22">
        <w:r w:rsidRPr="00310499">
          <w:rPr>
            <w:rFonts w:ascii="Open Sans" w:eastAsia="Calibri" w:hAnsi="Open Sans" w:cs="Open Sans"/>
            <w:color w:val="0000FF"/>
            <w:sz w:val="20"/>
            <w:szCs w:val="20"/>
            <w:u w:val="single" w:color="0000FF"/>
            <w:lang w:bidi="en-US"/>
          </w:rPr>
          <w:t>employeerelations@uw.edu</w:t>
        </w:r>
        <w:r w:rsidRPr="00310499">
          <w:rPr>
            <w:rFonts w:ascii="Open Sans" w:eastAsia="Calibri" w:hAnsi="Open Sans" w:cs="Open Sans"/>
            <w:color w:val="0000FF"/>
            <w:sz w:val="20"/>
            <w:szCs w:val="20"/>
            <w:lang w:bidi="en-US"/>
          </w:rPr>
          <w:t xml:space="preserve"> </w:t>
        </w:r>
      </w:hyperlink>
      <w:r w:rsidRPr="00310499">
        <w:rPr>
          <w:rFonts w:ascii="Open Sans" w:eastAsia="Calibri" w:hAnsi="Open Sans" w:cs="Open Sans"/>
          <w:sz w:val="20"/>
          <w:szCs w:val="20"/>
          <w:lang w:bidi="en-US"/>
        </w:rPr>
        <w:t xml:space="preserve">or the </w:t>
      </w:r>
      <w:hyperlink r:id="rId23">
        <w:r w:rsidRPr="00310499">
          <w:rPr>
            <w:rFonts w:ascii="Open Sans" w:eastAsia="Calibri" w:hAnsi="Open Sans" w:cs="Open Sans"/>
            <w:color w:val="0000FF"/>
            <w:sz w:val="20"/>
            <w:szCs w:val="20"/>
            <w:u w:val="single" w:color="0000FF"/>
            <w:lang w:bidi="en-US"/>
          </w:rPr>
          <w:t>Disability</w:t>
        </w:r>
      </w:hyperlink>
      <w:r w:rsidRPr="00310499">
        <w:rPr>
          <w:rFonts w:ascii="Open Sans" w:eastAsia="Calibri" w:hAnsi="Open Sans" w:cs="Open Sans"/>
          <w:color w:val="0000FF"/>
          <w:sz w:val="20"/>
          <w:szCs w:val="20"/>
          <w:lang w:bidi="en-US"/>
        </w:rPr>
        <w:t xml:space="preserve"> </w:t>
      </w:r>
      <w:hyperlink r:id="rId24">
        <w:r w:rsidRPr="00310499">
          <w:rPr>
            <w:rFonts w:ascii="Open Sans" w:eastAsia="Calibri" w:hAnsi="Open Sans" w:cs="Open Sans"/>
            <w:color w:val="0000FF"/>
            <w:sz w:val="20"/>
            <w:szCs w:val="20"/>
            <w:u w:val="single" w:color="0000FF"/>
            <w:lang w:bidi="en-US"/>
          </w:rPr>
          <w:t>Services Office</w:t>
        </w:r>
        <w:r w:rsidRPr="00310499">
          <w:rPr>
            <w:rFonts w:ascii="Open Sans" w:eastAsia="Calibri" w:hAnsi="Open Sans" w:cs="Open Sans"/>
            <w:sz w:val="20"/>
            <w:szCs w:val="20"/>
            <w:lang w:bidi="en-US"/>
          </w:rPr>
          <w:t>.</w:t>
        </w:r>
      </w:hyperlink>
    </w:p>
    <w:p w14:paraId="70B723DB" w14:textId="77777777" w:rsidR="006E6D77" w:rsidRPr="00310499" w:rsidRDefault="006E6D77" w:rsidP="006E6D77">
      <w:pPr>
        <w:rPr>
          <w:rFonts w:ascii="Open Sans" w:eastAsia="Calibri" w:hAnsi="Open Sans" w:cs="Open Sans"/>
          <w:sz w:val="20"/>
          <w:szCs w:val="20"/>
          <w:lang w:bidi="en-US"/>
        </w:rPr>
      </w:pPr>
    </w:p>
    <w:p w14:paraId="3CE78AEF" w14:textId="77777777" w:rsidR="006E6D77" w:rsidRPr="00793F0D" w:rsidRDefault="006E6D77" w:rsidP="006E6D77">
      <w:pPr>
        <w:rPr>
          <w:rFonts w:ascii="Open Sans" w:eastAsia="Calibri" w:hAnsi="Open Sans" w:cs="Open Sans"/>
          <w:b/>
          <w:bCs/>
          <w:sz w:val="20"/>
          <w:szCs w:val="20"/>
          <w:lang w:bidi="en-US"/>
        </w:rPr>
      </w:pPr>
      <w:r w:rsidRPr="00793F0D">
        <w:rPr>
          <w:rFonts w:ascii="Open Sans" w:eastAsia="Calibri" w:hAnsi="Open Sans" w:cs="Open Sans"/>
          <w:b/>
          <w:bCs/>
          <w:sz w:val="20"/>
          <w:szCs w:val="20"/>
          <w:lang w:bidi="en-US"/>
        </w:rPr>
        <w:t>Additional Information</w:t>
      </w:r>
    </w:p>
    <w:p w14:paraId="19C9CEC4" w14:textId="77777777" w:rsidR="006E6D77" w:rsidRPr="00310499" w:rsidRDefault="006E6D77" w:rsidP="006E6D77">
      <w:pPr>
        <w:rPr>
          <w:rFonts w:ascii="Open Sans" w:eastAsia="Calibri" w:hAnsi="Open Sans" w:cs="Open Sans"/>
          <w:sz w:val="20"/>
          <w:szCs w:val="20"/>
          <w:lang w:bidi="en-US"/>
        </w:rPr>
      </w:pPr>
      <w:r w:rsidRPr="00310499">
        <w:rPr>
          <w:rFonts w:ascii="Open Sans" w:eastAsia="Calibri" w:hAnsi="Open Sans" w:cs="Open Sans"/>
          <w:sz w:val="20"/>
          <w:szCs w:val="20"/>
          <w:lang w:bidi="en-US"/>
        </w:rPr>
        <w:lastRenderedPageBreak/>
        <w:t xml:space="preserve">You may also find additional information about University Policies and Procedures located on the </w:t>
      </w:r>
      <w:hyperlink r:id="rId25">
        <w:r w:rsidRPr="00310499">
          <w:rPr>
            <w:rFonts w:ascii="Open Sans" w:eastAsia="Calibri" w:hAnsi="Open Sans" w:cs="Open Sans"/>
            <w:color w:val="0000FF"/>
            <w:sz w:val="20"/>
            <w:szCs w:val="20"/>
            <w:u w:val="single" w:color="0000FF"/>
            <w:lang w:bidi="en-US"/>
          </w:rPr>
          <w:t>UW Human Resources website</w:t>
        </w:r>
        <w:r w:rsidRPr="00310499">
          <w:rPr>
            <w:rFonts w:ascii="Open Sans" w:eastAsia="Calibri" w:hAnsi="Open Sans" w:cs="Open Sans"/>
            <w:sz w:val="20"/>
            <w:szCs w:val="20"/>
            <w:lang w:bidi="en-US"/>
          </w:rPr>
          <w:t>.</w:t>
        </w:r>
      </w:hyperlink>
    </w:p>
    <w:p w14:paraId="6E0DE3CE" w14:textId="77777777" w:rsidR="006E6D77" w:rsidRPr="00310499" w:rsidRDefault="006E6D77" w:rsidP="006E6D77">
      <w:pPr>
        <w:rPr>
          <w:rFonts w:ascii="Open Sans" w:eastAsia="Calibri" w:hAnsi="Open Sans" w:cs="Open Sans"/>
          <w:sz w:val="20"/>
          <w:szCs w:val="20"/>
          <w:lang w:bidi="en-US"/>
        </w:rPr>
      </w:pPr>
    </w:p>
    <w:p w14:paraId="25E9554A" w14:textId="77777777" w:rsidR="006E6D77" w:rsidRPr="00310499" w:rsidRDefault="006E6D77" w:rsidP="006E6D77">
      <w:pPr>
        <w:rPr>
          <w:rFonts w:ascii="Open Sans" w:eastAsia="Calibri" w:hAnsi="Open Sans" w:cs="Open Sans"/>
          <w:sz w:val="20"/>
          <w:szCs w:val="20"/>
          <w:lang w:bidi="en-US"/>
        </w:rPr>
      </w:pPr>
      <w:r w:rsidRPr="00310499">
        <w:rPr>
          <w:rFonts w:ascii="Open Sans" w:eastAsia="Calibri" w:hAnsi="Open Sans" w:cs="Open Sans"/>
          <w:sz w:val="20"/>
          <w:szCs w:val="20"/>
          <w:lang w:bidi="en-US"/>
        </w:rPr>
        <w:t xml:space="preserve">Please let me know if you have any questions regarding your appointment. We are delighted that you are joining the College of the Environment, </w:t>
      </w:r>
      <w:r w:rsidRPr="00793F0D">
        <w:rPr>
          <w:rFonts w:ascii="Open Sans" w:eastAsia="Calibri" w:hAnsi="Open Sans" w:cs="Open Sans"/>
          <w:sz w:val="20"/>
          <w:szCs w:val="20"/>
          <w:highlight w:val="yellow"/>
          <w:lang w:bidi="en-US"/>
        </w:rPr>
        <w:t>&lt;Department&gt;</w:t>
      </w:r>
      <w:r>
        <w:rPr>
          <w:rFonts w:ascii="Open Sans" w:eastAsia="Calibri" w:hAnsi="Open Sans" w:cs="Open Sans"/>
          <w:sz w:val="20"/>
          <w:szCs w:val="20"/>
          <w:lang w:bidi="en-US"/>
        </w:rPr>
        <w:t xml:space="preserve"> </w:t>
      </w:r>
      <w:r w:rsidRPr="00310499">
        <w:rPr>
          <w:rFonts w:ascii="Open Sans" w:eastAsia="Calibri" w:hAnsi="Open Sans" w:cs="Open Sans"/>
          <w:sz w:val="20"/>
          <w:szCs w:val="20"/>
          <w:lang w:bidi="en-US"/>
        </w:rPr>
        <w:t xml:space="preserve">as </w:t>
      </w:r>
      <w:r w:rsidRPr="00793F0D">
        <w:rPr>
          <w:rFonts w:ascii="Open Sans" w:eastAsia="Calibri" w:hAnsi="Open Sans" w:cs="Open Sans"/>
          <w:sz w:val="20"/>
          <w:szCs w:val="20"/>
          <w:highlight w:val="yellow"/>
          <w:lang w:bidi="en-US"/>
        </w:rPr>
        <w:t>&lt;Working Title&gt;</w:t>
      </w:r>
      <w:r w:rsidRPr="00310499">
        <w:rPr>
          <w:rFonts w:ascii="Open Sans" w:eastAsia="Calibri" w:hAnsi="Open Sans" w:cs="Open Sans"/>
          <w:sz w:val="20"/>
          <w:szCs w:val="20"/>
          <w:lang w:bidi="en-US"/>
        </w:rPr>
        <w:t xml:space="preserve"> and look forward to receiving your signed acceptance.</w:t>
      </w:r>
    </w:p>
    <w:p w14:paraId="0379D0AD" w14:textId="77777777" w:rsidR="006E6D77" w:rsidRPr="00310499" w:rsidRDefault="006E6D77" w:rsidP="006E6D77">
      <w:pPr>
        <w:rPr>
          <w:rFonts w:ascii="Open Sans" w:eastAsia="Calibri" w:hAnsi="Open Sans" w:cs="Open Sans"/>
          <w:sz w:val="20"/>
          <w:szCs w:val="20"/>
          <w:lang w:bidi="en-US"/>
        </w:rPr>
      </w:pPr>
    </w:p>
    <w:p w14:paraId="734739B0" w14:textId="77777777" w:rsidR="006E6D77" w:rsidRPr="00310499" w:rsidRDefault="006E6D77" w:rsidP="006E6D77">
      <w:pPr>
        <w:rPr>
          <w:rFonts w:ascii="Open Sans" w:eastAsia="Calibri" w:hAnsi="Open Sans" w:cs="Open Sans"/>
          <w:sz w:val="20"/>
          <w:szCs w:val="20"/>
          <w:lang w:bidi="en-US"/>
        </w:rPr>
      </w:pPr>
      <w:r w:rsidRPr="00310499">
        <w:rPr>
          <w:rFonts w:ascii="Open Sans" w:eastAsia="Calibri" w:hAnsi="Open Sans" w:cs="Open Sans"/>
          <w:sz w:val="20"/>
          <w:szCs w:val="20"/>
          <w:lang w:bidi="en-US"/>
        </w:rPr>
        <w:t>Sincerely,</w:t>
      </w:r>
    </w:p>
    <w:p w14:paraId="0E7D01A9" w14:textId="77777777" w:rsidR="006E6D77" w:rsidRPr="00310499" w:rsidRDefault="006E6D77" w:rsidP="006E6D77">
      <w:pPr>
        <w:widowControl w:val="0"/>
        <w:autoSpaceDE w:val="0"/>
        <w:autoSpaceDN w:val="0"/>
        <w:ind w:left="1185"/>
        <w:rPr>
          <w:rFonts w:ascii="Calibri" w:eastAsia="Calibri" w:hAnsi="Calibri" w:cs="Calibri"/>
          <w:sz w:val="22"/>
          <w:szCs w:val="22"/>
          <w:lang w:bidi="en-US"/>
        </w:rPr>
      </w:pPr>
    </w:p>
    <w:p w14:paraId="6CB57972" w14:textId="77777777" w:rsidR="006E6D77" w:rsidRPr="007577C8" w:rsidRDefault="006E6D77" w:rsidP="006E6D77">
      <w:pPr>
        <w:rPr>
          <w:rFonts w:ascii="Open Sans" w:eastAsia="Calibri" w:hAnsi="Open Sans" w:cs="Open Sans"/>
          <w:iCs/>
          <w:sz w:val="20"/>
          <w:szCs w:val="20"/>
          <w:lang w:bidi="en-US"/>
        </w:rPr>
      </w:pPr>
    </w:p>
    <w:p w14:paraId="09010E71" w14:textId="77777777" w:rsidR="006E6D77" w:rsidRDefault="006E6D77" w:rsidP="006E6D77">
      <w:pPr>
        <w:rPr>
          <w:rFonts w:ascii="Open Sans" w:hAnsi="Open Sans" w:cs="Open Sans"/>
          <w:sz w:val="20"/>
          <w:szCs w:val="20"/>
        </w:rPr>
      </w:pPr>
    </w:p>
    <w:p w14:paraId="0893BAA1" w14:textId="77777777" w:rsidR="006E6D77" w:rsidRDefault="006E6D77" w:rsidP="006E6D77">
      <w:pPr>
        <w:rPr>
          <w:rFonts w:ascii="Open Sans" w:hAnsi="Open Sans" w:cs="Open Sans"/>
          <w:sz w:val="20"/>
          <w:szCs w:val="20"/>
        </w:rPr>
      </w:pPr>
      <w:r>
        <w:rPr>
          <w:rFonts w:ascii="Open Sans" w:hAnsi="Open Sans" w:cs="Open Sans"/>
          <w:sz w:val="20"/>
          <w:szCs w:val="20"/>
        </w:rPr>
        <w:t>&lt;Hiring Manager Name&gt;</w:t>
      </w:r>
    </w:p>
    <w:p w14:paraId="266B6118" w14:textId="77777777" w:rsidR="006E6D77" w:rsidRDefault="006E6D77" w:rsidP="006E6D77">
      <w:pPr>
        <w:rPr>
          <w:rFonts w:ascii="Open Sans" w:hAnsi="Open Sans" w:cs="Open Sans"/>
          <w:sz w:val="20"/>
          <w:szCs w:val="20"/>
        </w:rPr>
      </w:pPr>
      <w:r>
        <w:rPr>
          <w:rFonts w:ascii="Open Sans" w:hAnsi="Open Sans" w:cs="Open Sans"/>
          <w:sz w:val="20"/>
          <w:szCs w:val="20"/>
        </w:rPr>
        <w:t>&lt;Hiring Manager Title&gt;</w:t>
      </w:r>
    </w:p>
    <w:p w14:paraId="0078AED0" w14:textId="77777777" w:rsidR="006E6D77" w:rsidRDefault="006E6D77" w:rsidP="006E6D77">
      <w:pPr>
        <w:rPr>
          <w:rFonts w:ascii="Open Sans" w:hAnsi="Open Sans" w:cs="Open Sans"/>
          <w:sz w:val="20"/>
          <w:szCs w:val="20"/>
        </w:rPr>
      </w:pPr>
    </w:p>
    <w:p w14:paraId="59F93F79" w14:textId="77777777" w:rsidR="006E6D77" w:rsidRDefault="006E6D77" w:rsidP="006E6D77">
      <w:pPr>
        <w:rPr>
          <w:rFonts w:ascii="Open Sans" w:hAnsi="Open Sans" w:cs="Open Sans"/>
          <w:sz w:val="20"/>
          <w:szCs w:val="20"/>
        </w:rPr>
      </w:pPr>
    </w:p>
    <w:p w14:paraId="30D713EA" w14:textId="199A92AA" w:rsidR="006E6D77" w:rsidRDefault="006E6D77" w:rsidP="006E6D77">
      <w:pPr>
        <w:rPr>
          <w:rFonts w:ascii="Open Sans" w:hAnsi="Open Sans" w:cs="Open Sans"/>
          <w:sz w:val="20"/>
          <w:szCs w:val="20"/>
        </w:rPr>
      </w:pPr>
      <w:r>
        <w:rPr>
          <w:rFonts w:ascii="Open Sans" w:hAnsi="Open Sans" w:cs="Open Sans"/>
          <w:sz w:val="20"/>
          <w:szCs w:val="20"/>
        </w:rPr>
        <w:t>Enclosure</w:t>
      </w:r>
    </w:p>
    <w:p w14:paraId="4623D43F" w14:textId="77777777" w:rsidR="006E6D77" w:rsidRDefault="006E6D77" w:rsidP="006E6D77">
      <w:pPr>
        <w:rPr>
          <w:rFonts w:ascii="Open Sans" w:hAnsi="Open Sans" w:cs="Open Sans"/>
          <w:sz w:val="20"/>
          <w:szCs w:val="20"/>
        </w:rPr>
      </w:pPr>
    </w:p>
    <w:p w14:paraId="67924ADD" w14:textId="11A2476B" w:rsidR="006E6D77" w:rsidRDefault="006E6D77" w:rsidP="006E6D77">
      <w:pPr>
        <w:rPr>
          <w:rFonts w:ascii="Open Sans" w:hAnsi="Open Sans" w:cs="Open Sans"/>
          <w:sz w:val="20"/>
          <w:szCs w:val="20"/>
        </w:rPr>
      </w:pPr>
      <w:r>
        <w:rPr>
          <w:rFonts w:ascii="Open Sans" w:hAnsi="Open Sans" w:cs="Open Sans"/>
          <w:sz w:val="20"/>
          <w:szCs w:val="20"/>
        </w:rPr>
        <w:t>cc:</w:t>
      </w:r>
      <w:r>
        <w:rPr>
          <w:rFonts w:ascii="Open Sans" w:hAnsi="Open Sans" w:cs="Open Sans"/>
          <w:sz w:val="20"/>
          <w:szCs w:val="20"/>
        </w:rPr>
        <w:tab/>
      </w:r>
      <w:r w:rsidRPr="006E6D77">
        <w:rPr>
          <w:rFonts w:ascii="Open Sans" w:hAnsi="Open Sans" w:cs="Open Sans"/>
          <w:sz w:val="20"/>
          <w:szCs w:val="20"/>
          <w:highlight w:val="yellow"/>
        </w:rPr>
        <w:t>&lt;HR Contact&gt;, &lt;Title&gt;</w:t>
      </w:r>
    </w:p>
    <w:p w14:paraId="724EFDDD" w14:textId="77777777" w:rsidR="006E6D77" w:rsidRDefault="006E6D77" w:rsidP="006E6D77">
      <w:pPr>
        <w:rPr>
          <w:rFonts w:ascii="Open Sans" w:hAnsi="Open Sans" w:cs="Open Sans"/>
          <w:sz w:val="20"/>
          <w:szCs w:val="20"/>
        </w:rPr>
      </w:pPr>
      <w:r>
        <w:rPr>
          <w:rFonts w:ascii="Open Sans" w:hAnsi="Open Sans" w:cs="Open Sans"/>
          <w:sz w:val="20"/>
          <w:szCs w:val="20"/>
        </w:rPr>
        <w:tab/>
        <w:t>personnel file</w:t>
      </w:r>
    </w:p>
    <w:p w14:paraId="5B6DF19B" w14:textId="77777777" w:rsidR="006E6D77" w:rsidRDefault="006E6D77" w:rsidP="006E6D77">
      <w:pPr>
        <w:rPr>
          <w:rFonts w:ascii="Open Sans" w:hAnsi="Open Sans" w:cs="Open Sans"/>
          <w:sz w:val="20"/>
          <w:szCs w:val="20"/>
        </w:rPr>
      </w:pPr>
    </w:p>
    <w:p w14:paraId="23DABDEC" w14:textId="77777777" w:rsidR="006E6D77" w:rsidRDefault="006E6D77" w:rsidP="006E6D77">
      <w:pPr>
        <w:rPr>
          <w:rFonts w:ascii="Open Sans" w:hAnsi="Open Sans" w:cs="Open Sans"/>
          <w:sz w:val="20"/>
          <w:szCs w:val="20"/>
        </w:rPr>
      </w:pPr>
    </w:p>
    <w:p w14:paraId="19B4CED1" w14:textId="77777777" w:rsidR="006E6D77" w:rsidRDefault="006E6D77" w:rsidP="006E6D77">
      <w:pPr>
        <w:rPr>
          <w:rFonts w:ascii="Open Sans" w:hAnsi="Open Sans" w:cs="Open Sans"/>
          <w:sz w:val="20"/>
          <w:szCs w:val="20"/>
        </w:rPr>
      </w:pPr>
      <w:r>
        <w:rPr>
          <w:rFonts w:ascii="Open Sans" w:hAnsi="Open Sans" w:cs="Open Sans"/>
          <w:sz w:val="20"/>
          <w:szCs w:val="20"/>
        </w:rPr>
        <w:t xml:space="preserve">I accept the offer of employment as detailed above: </w:t>
      </w:r>
    </w:p>
    <w:p w14:paraId="486EF7B9" w14:textId="77777777" w:rsidR="006E6D77" w:rsidRDefault="006E6D77" w:rsidP="006E6D77">
      <w:pPr>
        <w:rPr>
          <w:rFonts w:ascii="Open Sans" w:hAnsi="Open Sans" w:cs="Open Sans"/>
          <w:sz w:val="20"/>
          <w:szCs w:val="20"/>
        </w:rPr>
      </w:pPr>
    </w:p>
    <w:p w14:paraId="64225F34" w14:textId="77777777" w:rsidR="006E6D77" w:rsidRDefault="006E6D77" w:rsidP="006E6D77">
      <w:pPr>
        <w:rPr>
          <w:rFonts w:ascii="Open Sans" w:hAnsi="Open Sans" w:cs="Open Sans"/>
          <w:sz w:val="20"/>
          <w:szCs w:val="20"/>
        </w:rPr>
      </w:pPr>
    </w:p>
    <w:p w14:paraId="15AB366B" w14:textId="77777777" w:rsidR="006E6D77" w:rsidRDefault="006E6D77" w:rsidP="006E6D77">
      <w:pPr>
        <w:rPr>
          <w:rFonts w:ascii="Open Sans" w:hAnsi="Open Sans" w:cs="Open Sans"/>
          <w:sz w:val="20"/>
          <w:szCs w:val="20"/>
        </w:rPr>
      </w:pPr>
      <w:r>
        <w:rPr>
          <w:rFonts w:ascii="Open Sans" w:hAnsi="Open Sans" w:cs="Open Sans"/>
          <w:sz w:val="20"/>
          <w:szCs w:val="20"/>
        </w:rPr>
        <w:t>_________________________________________________________</w:t>
      </w:r>
      <w:r>
        <w:rPr>
          <w:rFonts w:ascii="Open Sans" w:hAnsi="Open Sans" w:cs="Open Sans"/>
          <w:sz w:val="20"/>
          <w:szCs w:val="20"/>
        </w:rPr>
        <w:tab/>
      </w:r>
      <w:r>
        <w:rPr>
          <w:rFonts w:ascii="Open Sans" w:hAnsi="Open Sans" w:cs="Open Sans"/>
          <w:sz w:val="20"/>
          <w:szCs w:val="20"/>
        </w:rPr>
        <w:tab/>
        <w:t>________________________</w:t>
      </w:r>
    </w:p>
    <w:p w14:paraId="64536941" w14:textId="77777777" w:rsidR="006E6D77" w:rsidRPr="007577C8" w:rsidRDefault="006E6D77" w:rsidP="006E6D77">
      <w:pPr>
        <w:rPr>
          <w:rFonts w:ascii="Open Sans" w:hAnsi="Open Sans" w:cs="Open Sans"/>
          <w:sz w:val="20"/>
          <w:szCs w:val="20"/>
        </w:rPr>
      </w:pPr>
      <w:r w:rsidRPr="00793F0D">
        <w:rPr>
          <w:rFonts w:ascii="Open Sans" w:hAnsi="Open Sans" w:cs="Open Sans"/>
          <w:sz w:val="20"/>
          <w:szCs w:val="20"/>
          <w:highlight w:val="yellow"/>
        </w:rPr>
        <w:t>&lt;Name&gt;</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Date</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p>
    <w:p w14:paraId="6EF9E044" w14:textId="77777777" w:rsidR="006E6D77" w:rsidRPr="007577C8" w:rsidRDefault="006E6D77" w:rsidP="006E6D77">
      <w:pPr>
        <w:rPr>
          <w:rFonts w:ascii="Open Sans" w:hAnsi="Open Sans" w:cs="Open Sans"/>
          <w:sz w:val="20"/>
          <w:szCs w:val="20"/>
        </w:rPr>
      </w:pPr>
    </w:p>
    <w:p w14:paraId="706E4F98" w14:textId="77777777" w:rsidR="0021464C" w:rsidRDefault="0021464C"/>
    <w:sectPr w:rsidR="0021464C" w:rsidSect="00D45838">
      <w:headerReference w:type="default" r:id="rId26"/>
      <w:headerReference w:type="first" r:id="rId27"/>
      <w:footerReference w:type="first" r:id="rId2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0AE8" w14:textId="77777777" w:rsidR="00D45838" w:rsidRDefault="00D45838" w:rsidP="006E6D77">
      <w:r>
        <w:separator/>
      </w:r>
    </w:p>
  </w:endnote>
  <w:endnote w:type="continuationSeparator" w:id="0">
    <w:p w14:paraId="7DD4546B" w14:textId="77777777" w:rsidR="00D45838" w:rsidRDefault="00D45838" w:rsidP="006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16"/>
      <w:gridCol w:w="3117"/>
      <w:gridCol w:w="3117"/>
    </w:tblGrid>
    <w:tr w:rsidR="00DB6492" w14:paraId="0B9652D9" w14:textId="77777777" w:rsidTr="00604610">
      <w:tc>
        <w:tcPr>
          <w:tcW w:w="3116" w:type="dxa"/>
          <w:shd w:val="clear" w:color="auto" w:fill="auto"/>
        </w:tcPr>
        <w:p w14:paraId="6F5D7E69" w14:textId="5DF66AB1" w:rsidR="00EB49C1" w:rsidRDefault="00EB49C1" w:rsidP="00DB6492"/>
      </w:tc>
      <w:tc>
        <w:tcPr>
          <w:tcW w:w="3117" w:type="dxa"/>
          <w:shd w:val="clear" w:color="auto" w:fill="auto"/>
        </w:tcPr>
        <w:p w14:paraId="70C78305" w14:textId="39B7DF18" w:rsidR="00EB49C1" w:rsidRDefault="00EB49C1" w:rsidP="00604610">
          <w:pPr>
            <w:jc w:val="center"/>
          </w:pPr>
        </w:p>
      </w:tc>
      <w:tc>
        <w:tcPr>
          <w:tcW w:w="3117" w:type="dxa"/>
          <w:shd w:val="clear" w:color="auto" w:fill="auto"/>
        </w:tcPr>
        <w:p w14:paraId="30FA40D7" w14:textId="3C70429A" w:rsidR="00EB49C1" w:rsidRDefault="00EB49C1" w:rsidP="00604610">
          <w:pPr>
            <w:jc w:val="right"/>
          </w:pPr>
        </w:p>
      </w:tc>
    </w:tr>
    <w:tr w:rsidR="00DB6492" w14:paraId="47CFABB2" w14:textId="77777777" w:rsidTr="00604610">
      <w:tc>
        <w:tcPr>
          <w:tcW w:w="3116" w:type="dxa"/>
          <w:shd w:val="clear" w:color="auto" w:fill="auto"/>
        </w:tcPr>
        <w:p w14:paraId="20F50109" w14:textId="7278D1FD" w:rsidR="00EB49C1" w:rsidRDefault="00EB49C1" w:rsidP="00DB6492"/>
      </w:tc>
      <w:tc>
        <w:tcPr>
          <w:tcW w:w="3117" w:type="dxa"/>
          <w:shd w:val="clear" w:color="auto" w:fill="auto"/>
        </w:tcPr>
        <w:p w14:paraId="72358491" w14:textId="1BF07302" w:rsidR="00EB49C1" w:rsidRDefault="00EB49C1" w:rsidP="00604610">
          <w:pPr>
            <w:jc w:val="center"/>
          </w:pPr>
        </w:p>
      </w:tc>
      <w:tc>
        <w:tcPr>
          <w:tcW w:w="3117" w:type="dxa"/>
          <w:shd w:val="clear" w:color="auto" w:fill="auto"/>
        </w:tcPr>
        <w:p w14:paraId="0A2BA7C3" w14:textId="5167F35F" w:rsidR="00EB49C1" w:rsidRDefault="00EB49C1" w:rsidP="00604610">
          <w:pPr>
            <w:jc w:val="right"/>
          </w:pPr>
        </w:p>
      </w:tc>
    </w:tr>
  </w:tbl>
  <w:p w14:paraId="04FAACED" w14:textId="77777777" w:rsidR="00EB49C1" w:rsidRPr="00DB6492" w:rsidRDefault="00EB49C1" w:rsidP="00DB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03D4" w14:textId="77777777" w:rsidR="00D45838" w:rsidRDefault="00D45838" w:rsidP="006E6D77">
      <w:r>
        <w:separator/>
      </w:r>
    </w:p>
  </w:footnote>
  <w:footnote w:type="continuationSeparator" w:id="0">
    <w:p w14:paraId="5CD29B10" w14:textId="77777777" w:rsidR="00D45838" w:rsidRDefault="00D45838" w:rsidP="006E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8200" w14:textId="77777777" w:rsidR="00EB49C1" w:rsidRDefault="00EB49C1">
    <w:pPr>
      <w:pStyle w:val="Header"/>
    </w:pPr>
  </w:p>
  <w:p w14:paraId="1E10DFB1" w14:textId="77777777" w:rsidR="00EB49C1" w:rsidRDefault="00EB4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0EC9" w14:textId="3A00CB23" w:rsidR="00EB49C1" w:rsidRDefault="006E6D77" w:rsidP="00EE7883">
    <w:pPr>
      <w:pStyle w:val="Header"/>
      <w:tabs>
        <w:tab w:val="clear" w:pos="9360"/>
        <w:tab w:val="right" w:pos="10440"/>
      </w:tabs>
      <w:ind w:left="-1080"/>
      <w:rPr>
        <w:noProof/>
      </w:rPr>
    </w:pPr>
    <w:r>
      <w:rPr>
        <w:noProof/>
      </w:rPr>
      <w:t>Unit Letter Head</w:t>
    </w:r>
  </w:p>
  <w:p w14:paraId="3E3001F9" w14:textId="77777777" w:rsidR="00EB49C1" w:rsidRDefault="00EB49C1" w:rsidP="00EE7883">
    <w:pPr>
      <w:pStyle w:val="Header"/>
      <w:tabs>
        <w:tab w:val="clear" w:pos="9360"/>
        <w:tab w:val="right" w:pos="10440"/>
      </w:tab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D2B7A"/>
    <w:multiLevelType w:val="hybridMultilevel"/>
    <w:tmpl w:val="1A1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66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77"/>
    <w:rsid w:val="0021464C"/>
    <w:rsid w:val="00293A27"/>
    <w:rsid w:val="005232E8"/>
    <w:rsid w:val="006E6D77"/>
    <w:rsid w:val="006F51F8"/>
    <w:rsid w:val="007E4B90"/>
    <w:rsid w:val="00A22CC6"/>
    <w:rsid w:val="00BE12AC"/>
    <w:rsid w:val="00CA3D3F"/>
    <w:rsid w:val="00D45838"/>
    <w:rsid w:val="00DC4444"/>
    <w:rsid w:val="00E64337"/>
    <w:rsid w:val="00EB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96B9"/>
  <w15:chartTrackingRefBased/>
  <w15:docId w15:val="{206633B9-8D1D-403D-BECF-CE67D66B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7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D77"/>
    <w:pPr>
      <w:tabs>
        <w:tab w:val="center" w:pos="4680"/>
        <w:tab w:val="right" w:pos="9360"/>
      </w:tabs>
    </w:pPr>
  </w:style>
  <w:style w:type="character" w:customStyle="1" w:styleId="HeaderChar">
    <w:name w:val="Header Char"/>
    <w:basedOn w:val="DefaultParagraphFont"/>
    <w:link w:val="Header"/>
    <w:uiPriority w:val="99"/>
    <w:rsid w:val="006E6D7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E6D77"/>
    <w:pPr>
      <w:tabs>
        <w:tab w:val="center" w:pos="4680"/>
        <w:tab w:val="right" w:pos="9360"/>
      </w:tabs>
    </w:pPr>
  </w:style>
  <w:style w:type="character" w:customStyle="1" w:styleId="FooterChar">
    <w:name w:val="Footer Char"/>
    <w:basedOn w:val="DefaultParagraphFont"/>
    <w:link w:val="Footer"/>
    <w:uiPriority w:val="99"/>
    <w:rsid w:val="006E6D77"/>
    <w:rPr>
      <w:rFonts w:ascii="Times New Roman" w:eastAsia="Times New Roman" w:hAnsi="Times New Roman" w:cs="Times New Roman"/>
      <w:kern w:val="0"/>
      <w:sz w:val="24"/>
      <w:szCs w:val="24"/>
      <w14:ligatures w14:val="none"/>
    </w:rPr>
  </w:style>
  <w:style w:type="character" w:styleId="Hyperlink">
    <w:name w:val="Hyperlink"/>
    <w:uiPriority w:val="99"/>
    <w:rsid w:val="006E6D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9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uw.edu/comp/professional-staff/overview/" TargetMode="External"/><Relationship Id="rId13" Type="http://schemas.openxmlformats.org/officeDocument/2006/relationships/hyperlink" Target="https://hr.uw.edu/pod/courses-and-workshops/new-employee-orientation/" TargetMode="External"/><Relationship Id="rId18" Type="http://schemas.openxmlformats.org/officeDocument/2006/relationships/hyperlink" Target="https://hr.uw.edu/talent/onboarding/required-employee-trainin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washington.edu/facilities/transportation/" TargetMode="External"/><Relationship Id="rId7" Type="http://schemas.openxmlformats.org/officeDocument/2006/relationships/hyperlink" Target="http://hr.uw.edu/comp/professional-staff/overview/" TargetMode="External"/><Relationship Id="rId12" Type="http://schemas.openxmlformats.org/officeDocument/2006/relationships/hyperlink" Target="https://hr.uw.edu/benefits/retirement-plans/uw-retirement-plan/" TargetMode="External"/><Relationship Id="rId17" Type="http://schemas.openxmlformats.org/officeDocument/2006/relationships/hyperlink" Target="https://hr.uw.edu/talent/onboarding/required-employee-training/" TargetMode="External"/><Relationship Id="rId25" Type="http://schemas.openxmlformats.org/officeDocument/2006/relationships/hyperlink" Target="http://hr.uw.edu/" TargetMode="External"/><Relationship Id="rId2" Type="http://schemas.openxmlformats.org/officeDocument/2006/relationships/styles" Target="styles.xml"/><Relationship Id="rId16" Type="http://schemas.openxmlformats.org/officeDocument/2006/relationships/hyperlink" Target="https://hr.uw.edu/talent/onboarding/required-employee-training/" TargetMode="External"/><Relationship Id="rId20" Type="http://schemas.openxmlformats.org/officeDocument/2006/relationships/hyperlink" Target="https://hr.uw.edu/talent/onboarding/required-employee-train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w.edu/benefits/retirement-plans/uw-retirement-plan/" TargetMode="External"/><Relationship Id="rId24" Type="http://schemas.openxmlformats.org/officeDocument/2006/relationships/hyperlink" Target="http://hr.uw.edu/dso/" TargetMode="External"/><Relationship Id="rId5" Type="http://schemas.openxmlformats.org/officeDocument/2006/relationships/footnotes" Target="footnotes.xml"/><Relationship Id="rId15" Type="http://schemas.openxmlformats.org/officeDocument/2006/relationships/hyperlink" Target="mailto:ischelp@uw.edu" TargetMode="External"/><Relationship Id="rId23" Type="http://schemas.openxmlformats.org/officeDocument/2006/relationships/hyperlink" Target="http://hr.uw.edu/dso/" TargetMode="External"/><Relationship Id="rId28" Type="http://schemas.openxmlformats.org/officeDocument/2006/relationships/footer" Target="footer1.xml"/><Relationship Id="rId10" Type="http://schemas.openxmlformats.org/officeDocument/2006/relationships/hyperlink" Target="https://hr.uw.edu/benefits/insurance/other/" TargetMode="External"/><Relationship Id="rId19" Type="http://schemas.openxmlformats.org/officeDocument/2006/relationships/hyperlink" Target="https://hr.uw.edu/talent/onboarding/required-employee-training/" TargetMode="External"/><Relationship Id="rId4" Type="http://schemas.openxmlformats.org/officeDocument/2006/relationships/webSettings" Target="webSettings.xml"/><Relationship Id="rId9" Type="http://schemas.openxmlformats.org/officeDocument/2006/relationships/hyperlink" Target="http://hr.uw.edu/benefits/health-insurance/" TargetMode="External"/><Relationship Id="rId14" Type="http://schemas.openxmlformats.org/officeDocument/2006/relationships/hyperlink" Target="http://www.isc.uw.edu/" TargetMode="External"/><Relationship Id="rId22" Type="http://schemas.openxmlformats.org/officeDocument/2006/relationships/hyperlink" Target="mailto:employeerelations@uw.ed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Nachtman</dc:creator>
  <cp:keywords/>
  <dc:description/>
  <cp:lastModifiedBy>Jackie Nachtman</cp:lastModifiedBy>
  <cp:revision>3</cp:revision>
  <dcterms:created xsi:type="dcterms:W3CDTF">2023-11-29T23:39:00Z</dcterms:created>
  <dcterms:modified xsi:type="dcterms:W3CDTF">2024-03-15T18:29:00Z</dcterms:modified>
</cp:coreProperties>
</file>